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4CF" w:rsidRDefault="003861FC" w:rsidP="003861FC">
      <w:pPr>
        <w:pStyle w:val="Ttulo"/>
        <w:jc w:val="center"/>
      </w:pPr>
      <w:r>
        <w:rPr>
          <w:noProof/>
          <w:lang w:val="en-CA" w:eastAsia="en-CA" w:bidi="ar-SA"/>
        </w:rPr>
        <w:drawing>
          <wp:inline distT="0" distB="0" distL="0" distR="0">
            <wp:extent cx="5400040" cy="532130"/>
            <wp:effectExtent l="19050" t="0" r="0" b="0"/>
            <wp:docPr id="10" name="Imagem 9" descr="logonome_alinh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ome_alinhad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CF" w:rsidRDefault="002344CF" w:rsidP="0078055C"/>
    <w:p w:rsidR="002344CF" w:rsidRDefault="002344CF" w:rsidP="0078055C"/>
    <w:p w:rsidR="00AF75D4" w:rsidRDefault="00AF75D4" w:rsidP="0078055C"/>
    <w:p w:rsidR="00AF75D4" w:rsidRDefault="00AF75D4" w:rsidP="0078055C"/>
    <w:p w:rsidR="00AF75D4" w:rsidRDefault="00AF75D4" w:rsidP="0078055C"/>
    <w:p w:rsidR="00AF75D4" w:rsidRDefault="00AF75D4" w:rsidP="0078055C"/>
    <w:p w:rsidR="0078055C" w:rsidRDefault="0078055C" w:rsidP="0078055C"/>
    <w:p w:rsidR="0078055C" w:rsidRPr="0078055C" w:rsidRDefault="0078055C" w:rsidP="0078055C"/>
    <w:p w:rsidR="00EC5AE6" w:rsidRDefault="008924D9" w:rsidP="002344CF">
      <w:pPr>
        <w:pStyle w:val="Ttulo"/>
        <w:jc w:val="center"/>
        <w:rPr>
          <w:lang w:val="pt-BR"/>
        </w:rPr>
      </w:pPr>
      <w:r>
        <w:rPr>
          <w:lang w:val="pt-BR"/>
        </w:rPr>
        <w:t>SCDA</w:t>
      </w:r>
    </w:p>
    <w:p w:rsidR="0078055C" w:rsidRPr="0078055C" w:rsidRDefault="0078055C" w:rsidP="0078055C">
      <w:pPr>
        <w:pStyle w:val="Subttulo"/>
        <w:rPr>
          <w:lang w:val="pt-BR"/>
        </w:rPr>
      </w:pPr>
      <w:r>
        <w:rPr>
          <w:lang w:val="pt-BR"/>
        </w:rPr>
        <w:t>Especificação</w:t>
      </w:r>
      <w:r w:rsidR="00D17C40">
        <w:rPr>
          <w:lang w:val="pt-BR"/>
        </w:rPr>
        <w:t xml:space="preserve"> do Sistema</w:t>
      </w:r>
    </w:p>
    <w:p w:rsidR="0078055C" w:rsidRDefault="0078055C" w:rsidP="0078055C">
      <w:pPr>
        <w:rPr>
          <w:lang w:val="pt-BR"/>
        </w:rPr>
      </w:pPr>
    </w:p>
    <w:p w:rsidR="0078055C" w:rsidRDefault="0078055C" w:rsidP="0078055C">
      <w:pPr>
        <w:rPr>
          <w:lang w:val="pt-BR"/>
        </w:rPr>
      </w:pPr>
    </w:p>
    <w:p w:rsidR="0078055C" w:rsidRDefault="0078055C" w:rsidP="0078055C">
      <w:pPr>
        <w:rPr>
          <w:lang w:val="pt-BR"/>
        </w:rPr>
      </w:pPr>
    </w:p>
    <w:p w:rsidR="0078055C" w:rsidRDefault="0078055C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D17C40" w:rsidRDefault="00D17C40" w:rsidP="0078055C">
      <w:pPr>
        <w:rPr>
          <w:lang w:val="pt-BR"/>
        </w:rPr>
      </w:pPr>
    </w:p>
    <w:p w:rsidR="0078055C" w:rsidRDefault="0078055C" w:rsidP="0078055C">
      <w:pPr>
        <w:rPr>
          <w:lang w:val="pt-BR"/>
        </w:rPr>
      </w:pPr>
    </w:p>
    <w:p w:rsidR="0078055C" w:rsidRDefault="00A61EBF" w:rsidP="00D17C40">
      <w:pPr>
        <w:jc w:val="right"/>
        <w:rPr>
          <w:lang w:val="pt-BR"/>
        </w:rPr>
      </w:pPr>
      <w:r>
        <w:rPr>
          <w:lang w:val="pt-BR"/>
        </w:rPr>
        <w:t>Versão 1</w:t>
      </w:r>
      <w:r w:rsidR="00D17C40">
        <w:rPr>
          <w:lang w:val="pt-BR"/>
        </w:rPr>
        <w:t>.0</w:t>
      </w:r>
    </w:p>
    <w:p w:rsidR="00D17C40" w:rsidRDefault="00D17C40" w:rsidP="00D17C40">
      <w:pPr>
        <w:jc w:val="right"/>
        <w:rPr>
          <w:lang w:val="pt-BR"/>
        </w:rPr>
      </w:pPr>
      <w:r>
        <w:rPr>
          <w:lang w:val="pt-BR"/>
        </w:rPr>
        <w:t>20/07/2017</w:t>
      </w:r>
    </w:p>
    <w:p w:rsidR="0078055C" w:rsidRPr="0078055C" w:rsidRDefault="008924D9" w:rsidP="00D17C40">
      <w:pPr>
        <w:jc w:val="right"/>
        <w:rPr>
          <w:lang w:val="pt-BR"/>
        </w:rPr>
      </w:pPr>
      <w:r>
        <w:rPr>
          <w:lang w:val="pt-BR"/>
        </w:rPr>
        <w:t>SCDA</w:t>
      </w:r>
      <w:r w:rsidR="003A3087">
        <w:rPr>
          <w:lang w:val="pt-BR"/>
        </w:rPr>
        <w:t>-01-001-v1.0</w:t>
      </w:r>
    </w:p>
    <w:p w:rsidR="00FA7776" w:rsidRPr="00FA7776" w:rsidRDefault="00FA7776" w:rsidP="00FA7776">
      <w:pPr>
        <w:rPr>
          <w:lang w:val="pt-BR"/>
        </w:rPr>
      </w:pPr>
    </w:p>
    <w:p w:rsidR="00FA7776" w:rsidRDefault="00FA7776">
      <w:pPr>
        <w:rPr>
          <w:lang w:val="pt-BR"/>
        </w:rPr>
        <w:sectPr w:rsidR="00FA7776" w:rsidSect="00442B5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9586B" w:rsidRPr="002200ED" w:rsidRDefault="0069586B" w:rsidP="0069586B">
      <w:pPr>
        <w:pStyle w:val="Ttulo1"/>
        <w:numPr>
          <w:ilvl w:val="0"/>
          <w:numId w:val="0"/>
        </w:numPr>
        <w:rPr>
          <w:lang w:val="pt-BR"/>
        </w:rPr>
      </w:pPr>
      <w:bookmarkStart w:id="0" w:name="_Toc420915793"/>
      <w:bookmarkStart w:id="1" w:name="_Toc488744774"/>
      <w:r w:rsidRPr="002200ED">
        <w:rPr>
          <w:lang w:val="pt-BR"/>
        </w:rPr>
        <w:lastRenderedPageBreak/>
        <w:t>Registro de Propriedade do Documento</w:t>
      </w:r>
      <w:bookmarkEnd w:id="0"/>
      <w:bookmarkEnd w:id="1"/>
    </w:p>
    <w:tbl>
      <w:tblPr>
        <w:tblpPr w:leftFromText="141" w:rightFromText="141" w:vertAnchor="text" w:horzAnchor="margin" w:tblpX="80" w:tblpY="180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85"/>
        <w:gridCol w:w="1701"/>
        <w:gridCol w:w="1843"/>
        <w:gridCol w:w="2693"/>
      </w:tblGrid>
      <w:tr w:rsidR="0069586B" w:rsidRPr="00A97CA8" w:rsidTr="00874A1C">
        <w:tc>
          <w:tcPr>
            <w:tcW w:w="3085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Autores</w:t>
            </w:r>
          </w:p>
        </w:tc>
        <w:tc>
          <w:tcPr>
            <w:tcW w:w="1701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Organização</w:t>
            </w:r>
          </w:p>
        </w:tc>
        <w:tc>
          <w:tcPr>
            <w:tcW w:w="1843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Data</w:t>
            </w:r>
          </w:p>
        </w:tc>
        <w:tc>
          <w:tcPr>
            <w:tcW w:w="2693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Assinatura</w:t>
            </w:r>
          </w:p>
        </w:tc>
      </w:tr>
      <w:tr w:rsidR="0069586B" w:rsidRPr="00A97CA8" w:rsidTr="00874A1C">
        <w:tc>
          <w:tcPr>
            <w:tcW w:w="3085" w:type="dxa"/>
          </w:tcPr>
          <w:p w:rsidR="0069586B" w:rsidRPr="00A97CA8" w:rsidRDefault="0069586B" w:rsidP="00874A1C">
            <w:pPr>
              <w:rPr>
                <w:lang w:val="pt-BR"/>
              </w:rPr>
            </w:pPr>
            <w:r>
              <w:rPr>
                <w:lang w:val="pt-BR"/>
              </w:rPr>
              <w:t>José Marcelo Lima Duarte</w:t>
            </w:r>
          </w:p>
        </w:tc>
        <w:tc>
          <w:tcPr>
            <w:tcW w:w="1701" w:type="dxa"/>
          </w:tcPr>
          <w:p w:rsidR="0069586B" w:rsidRPr="00A97CA8" w:rsidRDefault="0069586B" w:rsidP="00874A1C">
            <w:pPr>
              <w:rPr>
                <w:lang w:val="pt-BR"/>
              </w:rPr>
            </w:pPr>
            <w:r>
              <w:rPr>
                <w:lang w:val="pt-BR"/>
              </w:rPr>
              <w:t>INPE/CRN</w:t>
            </w:r>
          </w:p>
        </w:tc>
        <w:tc>
          <w:tcPr>
            <w:tcW w:w="1843" w:type="dxa"/>
          </w:tcPr>
          <w:p w:rsidR="0069586B" w:rsidRPr="00A97CA8" w:rsidRDefault="00A61EBF" w:rsidP="00874A1C">
            <w:pPr>
              <w:rPr>
                <w:lang w:val="pt-BR"/>
              </w:rPr>
            </w:pPr>
            <w:r>
              <w:rPr>
                <w:lang w:val="pt-BR"/>
              </w:rPr>
              <w:t>25/07</w:t>
            </w:r>
            <w:r w:rsidR="0069586B">
              <w:rPr>
                <w:lang w:val="pt-BR"/>
              </w:rPr>
              <w:t>/201</w:t>
            </w:r>
            <w:r w:rsidR="00BB12B1">
              <w:rPr>
                <w:lang w:val="pt-BR"/>
              </w:rPr>
              <w:t>7</w:t>
            </w:r>
          </w:p>
        </w:tc>
        <w:tc>
          <w:tcPr>
            <w:tcW w:w="2693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</w:tr>
      <w:tr w:rsidR="0069586B" w:rsidRPr="00A97CA8" w:rsidTr="00874A1C">
        <w:tc>
          <w:tcPr>
            <w:tcW w:w="3085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1701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1843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2693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</w:tr>
    </w:tbl>
    <w:p w:rsidR="0069586B" w:rsidRPr="00A97CA8" w:rsidRDefault="0069586B" w:rsidP="0069586B">
      <w:pPr>
        <w:spacing w:before="60" w:after="60"/>
        <w:ind w:left="709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="80" w:tblpY="-10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510"/>
        <w:gridCol w:w="1701"/>
        <w:gridCol w:w="1418"/>
        <w:gridCol w:w="2693"/>
      </w:tblGrid>
      <w:tr w:rsidR="0069586B" w:rsidRPr="00A97CA8" w:rsidTr="00FA7776">
        <w:tc>
          <w:tcPr>
            <w:tcW w:w="3510" w:type="dxa"/>
            <w:shd w:val="clear" w:color="auto" w:fill="E0E0E0"/>
          </w:tcPr>
          <w:p w:rsidR="0069586B" w:rsidRPr="00874A1C" w:rsidRDefault="00945A7A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Revisores</w:t>
            </w:r>
          </w:p>
        </w:tc>
        <w:tc>
          <w:tcPr>
            <w:tcW w:w="1701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Organização</w:t>
            </w:r>
          </w:p>
        </w:tc>
        <w:tc>
          <w:tcPr>
            <w:tcW w:w="1418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Data</w:t>
            </w:r>
          </w:p>
        </w:tc>
        <w:tc>
          <w:tcPr>
            <w:tcW w:w="2693" w:type="dxa"/>
            <w:shd w:val="clear" w:color="auto" w:fill="E0E0E0"/>
          </w:tcPr>
          <w:p w:rsidR="0069586B" w:rsidRPr="00874A1C" w:rsidRDefault="0069586B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Assinatura</w:t>
            </w:r>
          </w:p>
        </w:tc>
      </w:tr>
      <w:tr w:rsidR="0069586B" w:rsidRPr="002D526A" w:rsidTr="00FA7776">
        <w:tc>
          <w:tcPr>
            <w:tcW w:w="3510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1701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1418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  <w:tc>
          <w:tcPr>
            <w:tcW w:w="2693" w:type="dxa"/>
          </w:tcPr>
          <w:p w:rsidR="0069586B" w:rsidRPr="00A97CA8" w:rsidRDefault="0069586B" w:rsidP="00874A1C">
            <w:pPr>
              <w:rPr>
                <w:lang w:val="pt-BR"/>
              </w:rPr>
            </w:pPr>
          </w:p>
        </w:tc>
      </w:tr>
    </w:tbl>
    <w:p w:rsidR="0069586B" w:rsidRPr="00A97CA8" w:rsidRDefault="0069586B" w:rsidP="0069586B">
      <w:pPr>
        <w:pStyle w:val="Ttulo1"/>
        <w:numPr>
          <w:ilvl w:val="0"/>
          <w:numId w:val="0"/>
        </w:numPr>
      </w:pPr>
      <w:bookmarkStart w:id="2" w:name="_Toc420915794"/>
      <w:bookmarkStart w:id="3" w:name="_Toc488744775"/>
      <w:proofErr w:type="spellStart"/>
      <w:r w:rsidRPr="00A97CA8">
        <w:t>Histórico</w:t>
      </w:r>
      <w:proofErr w:type="spellEnd"/>
      <w:r w:rsidRPr="00A97CA8">
        <w:t xml:space="preserve"> de </w:t>
      </w:r>
      <w:proofErr w:type="spellStart"/>
      <w:r w:rsidRPr="00A97CA8">
        <w:t>Revisão</w:t>
      </w:r>
      <w:bookmarkEnd w:id="2"/>
      <w:bookmarkEnd w:id="3"/>
      <w:proofErr w:type="spellEnd"/>
    </w:p>
    <w:tbl>
      <w:tblPr>
        <w:tblpPr w:leftFromText="141" w:rightFromText="141" w:vertAnchor="text" w:horzAnchor="margin" w:tblpX="80" w:tblpY="58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01"/>
        <w:gridCol w:w="1559"/>
        <w:gridCol w:w="6662"/>
      </w:tblGrid>
      <w:tr w:rsidR="00242502" w:rsidRPr="00A97CA8" w:rsidTr="00AF0D0E">
        <w:trPr>
          <w:trHeight w:val="353"/>
        </w:trPr>
        <w:tc>
          <w:tcPr>
            <w:tcW w:w="1101" w:type="dxa"/>
            <w:shd w:val="clear" w:color="auto" w:fill="E0E0E0"/>
          </w:tcPr>
          <w:p w:rsidR="00242502" w:rsidRPr="00874A1C" w:rsidRDefault="00242502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Edição</w:t>
            </w:r>
          </w:p>
        </w:tc>
        <w:tc>
          <w:tcPr>
            <w:tcW w:w="1559" w:type="dxa"/>
            <w:shd w:val="clear" w:color="auto" w:fill="E0E0E0"/>
          </w:tcPr>
          <w:p w:rsidR="00242502" w:rsidRPr="00874A1C" w:rsidRDefault="00242502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Data</w:t>
            </w:r>
          </w:p>
        </w:tc>
        <w:tc>
          <w:tcPr>
            <w:tcW w:w="6662" w:type="dxa"/>
            <w:shd w:val="clear" w:color="auto" w:fill="E0E0E0"/>
          </w:tcPr>
          <w:p w:rsidR="00242502" w:rsidRPr="00874A1C" w:rsidRDefault="00242502" w:rsidP="00874A1C">
            <w:pPr>
              <w:rPr>
                <w:b/>
                <w:lang w:val="pt-BR"/>
              </w:rPr>
            </w:pPr>
            <w:r w:rsidRPr="00874A1C">
              <w:rPr>
                <w:b/>
                <w:lang w:val="pt-BR"/>
              </w:rPr>
              <w:t>Modificações</w:t>
            </w:r>
          </w:p>
        </w:tc>
      </w:tr>
      <w:tr w:rsidR="00242502" w:rsidRPr="00BB12B1" w:rsidTr="00AF0D0E">
        <w:trPr>
          <w:trHeight w:val="353"/>
        </w:trPr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  <w:r>
              <w:rPr>
                <w:lang w:val="pt-BR"/>
              </w:rPr>
              <w:t>1.</w:t>
            </w:r>
            <w:r w:rsidR="00BB12B1">
              <w:rPr>
                <w:lang w:val="pt-BR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6A2FEA" w:rsidP="00874A1C">
            <w:pPr>
              <w:rPr>
                <w:lang w:val="pt-BR"/>
              </w:rPr>
            </w:pPr>
            <w:r>
              <w:rPr>
                <w:lang w:val="pt-BR"/>
              </w:rPr>
              <w:t>25/07</w:t>
            </w:r>
            <w:r w:rsidR="00242502">
              <w:rPr>
                <w:lang w:val="pt-BR"/>
              </w:rPr>
              <w:t>/201</w:t>
            </w:r>
            <w:r w:rsidR="00BB12B1">
              <w:rPr>
                <w:lang w:val="pt-BR"/>
              </w:rPr>
              <w:t>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  <w:r>
              <w:rPr>
                <w:lang w:val="pt-BR"/>
              </w:rPr>
              <w:t xml:space="preserve"> </w:t>
            </w:r>
            <w:r w:rsidR="00A61EBF">
              <w:rPr>
                <w:lang w:val="pt-BR"/>
              </w:rPr>
              <w:t>Criação do documento.</w:t>
            </w:r>
          </w:p>
        </w:tc>
      </w:tr>
      <w:tr w:rsidR="00242502" w:rsidRPr="00BB12B1" w:rsidTr="00AF0D0E">
        <w:trPr>
          <w:trHeight w:val="353"/>
        </w:trPr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D1" w:rsidRPr="00A97CA8" w:rsidRDefault="005D39D1" w:rsidP="00A36B85">
            <w:pPr>
              <w:rPr>
                <w:lang w:val="pt-BR"/>
              </w:rPr>
            </w:pPr>
          </w:p>
        </w:tc>
      </w:tr>
      <w:tr w:rsidR="00242502" w:rsidRPr="00BB12B1" w:rsidTr="00AF0D0E">
        <w:trPr>
          <w:trHeight w:val="353"/>
        </w:trPr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</w:tr>
      <w:tr w:rsidR="00242502" w:rsidRPr="00BB12B1" w:rsidTr="00AF0D0E">
        <w:trPr>
          <w:trHeight w:val="353"/>
        </w:trPr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502" w:rsidRPr="00A97CA8" w:rsidRDefault="00242502" w:rsidP="00874A1C">
            <w:pPr>
              <w:rPr>
                <w:lang w:val="pt-BR"/>
              </w:rPr>
            </w:pPr>
          </w:p>
        </w:tc>
      </w:tr>
    </w:tbl>
    <w:p w:rsidR="0069586B" w:rsidRPr="00242502" w:rsidRDefault="0069586B">
      <w:pPr>
        <w:spacing w:after="200"/>
        <w:jc w:val="left"/>
        <w:rPr>
          <w:lang w:val="pt-BR"/>
        </w:rPr>
      </w:pPr>
      <w:r w:rsidRPr="00242502">
        <w:rPr>
          <w:lang w:val="pt-BR"/>
        </w:rPr>
        <w:br w:type="page"/>
      </w:r>
    </w:p>
    <w:sdt>
      <w:sdtPr>
        <w:rPr>
          <w:smallCaps w:val="0"/>
          <w:spacing w:val="0"/>
          <w:sz w:val="22"/>
          <w:szCs w:val="22"/>
        </w:rPr>
        <w:id w:val="676151422"/>
        <w:docPartObj>
          <w:docPartGallery w:val="Table of Contents"/>
          <w:docPartUnique/>
        </w:docPartObj>
      </w:sdtPr>
      <w:sdtEndPr>
        <w:rPr>
          <w:lang w:val="pt-BR"/>
        </w:rPr>
      </w:sdtEndPr>
      <w:sdtContent>
        <w:p w:rsidR="00895CED" w:rsidRDefault="00895CED" w:rsidP="00895CED">
          <w:pPr>
            <w:pStyle w:val="CabealhodoSumrio"/>
            <w:numPr>
              <w:ilvl w:val="0"/>
              <w:numId w:val="0"/>
            </w:numPr>
          </w:pPr>
          <w:r w:rsidRPr="00EC0067">
            <w:rPr>
              <w:lang w:val="pt-BR"/>
            </w:rPr>
            <w:t>Conteúdo</w:t>
          </w:r>
        </w:p>
        <w:p w:rsidR="00CD6664" w:rsidRDefault="009C7591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r>
            <w:rPr>
              <w:lang w:val="pt-BR"/>
            </w:rPr>
            <w:fldChar w:fldCharType="begin"/>
          </w:r>
          <w:r w:rsidR="00895CED">
            <w:rPr>
              <w:lang w:val="pt-BR"/>
            </w:rPr>
            <w:instrText xml:space="preserve"> TOC \o "1-3" \h \z \u </w:instrText>
          </w:r>
          <w:r>
            <w:rPr>
              <w:lang w:val="pt-BR"/>
            </w:rPr>
            <w:fldChar w:fldCharType="separate"/>
          </w:r>
          <w:hyperlink w:anchor="_Toc488744774" w:history="1">
            <w:r w:rsidR="00CD6664" w:rsidRPr="009943B6">
              <w:rPr>
                <w:rStyle w:val="Hyperlink"/>
                <w:noProof/>
                <w:lang w:val="pt-BR"/>
              </w:rPr>
              <w:t>Registro de Propriedade do Documento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75" w:history="1">
            <w:r w:rsidR="00CD6664" w:rsidRPr="009943B6">
              <w:rPr>
                <w:rStyle w:val="Hyperlink"/>
                <w:noProof/>
              </w:rPr>
              <w:t>Histórico de Revisão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76" w:history="1">
            <w:r w:rsidR="00CD6664" w:rsidRPr="009943B6">
              <w:rPr>
                <w:rStyle w:val="Hyperlink"/>
                <w:noProof/>
              </w:rPr>
              <w:t>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</w:rPr>
              <w:t>Introdução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77" w:history="1">
            <w:r w:rsidR="00CD6664" w:rsidRPr="009943B6">
              <w:rPr>
                <w:rStyle w:val="Hyperlink"/>
                <w:noProof/>
                <w:lang w:val="pt-BR"/>
              </w:rPr>
              <w:t>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Documentos Aplicáveis e Referenciáveis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78" w:history="1">
            <w:r w:rsidR="00CD6664" w:rsidRPr="009943B6">
              <w:rPr>
                <w:rStyle w:val="Hyperlink"/>
                <w:noProof/>
                <w:lang w:val="pt-BR"/>
              </w:rPr>
              <w:t>2.1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Documentos Aplicáveis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79" w:history="1">
            <w:r w:rsidR="00CD6664" w:rsidRPr="009943B6">
              <w:rPr>
                <w:rStyle w:val="Hyperlink"/>
                <w:noProof/>
                <w:lang w:val="pt-BR"/>
              </w:rPr>
              <w:t>2.2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Documentos Referenciáveis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0" w:history="1">
            <w:r w:rsidR="00CD6664" w:rsidRPr="009943B6">
              <w:rPr>
                <w:rStyle w:val="Hyperlink"/>
                <w:noProof/>
                <w:lang w:val="pt-BR"/>
              </w:rPr>
              <w:t>3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Requerimentos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1" w:history="1">
            <w:r w:rsidR="00CD6664" w:rsidRPr="009943B6">
              <w:rPr>
                <w:rStyle w:val="Hyperlink"/>
                <w:noProof/>
                <w:lang w:val="pt-BR"/>
              </w:rPr>
              <w:t>3.1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Definição do Equipamento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2" w:history="1">
            <w:r w:rsidR="00CD6664" w:rsidRPr="009943B6">
              <w:rPr>
                <w:rStyle w:val="Hyperlink"/>
                <w:noProof/>
                <w:lang w:val="pt-BR"/>
              </w:rPr>
              <w:t>3.1.1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Funções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3" w:history="1">
            <w:r w:rsidR="00CD6664" w:rsidRPr="009943B6">
              <w:rPr>
                <w:rStyle w:val="Hyperlink"/>
                <w:noProof/>
                <w:lang w:val="pt-BR"/>
              </w:rPr>
              <w:t>3.1.2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Modos de Operação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4" w:history="1">
            <w:r w:rsidR="00CD6664" w:rsidRPr="009943B6">
              <w:rPr>
                <w:rStyle w:val="Hyperlink"/>
                <w:noProof/>
                <w:lang w:val="pt-BR"/>
              </w:rPr>
              <w:t>3.1.3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Descrição do Equipamento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5" w:history="1">
            <w:r w:rsidR="00CD6664" w:rsidRPr="009943B6">
              <w:rPr>
                <w:rStyle w:val="Hyperlink"/>
                <w:noProof/>
                <w:lang w:val="pt-BR"/>
              </w:rPr>
              <w:t>3.1.4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Definição da Interface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6" w:history="1">
            <w:r w:rsidR="00CD6664" w:rsidRPr="009943B6">
              <w:rPr>
                <w:rStyle w:val="Hyperlink"/>
                <w:noProof/>
                <w:lang w:val="pt-BR"/>
              </w:rPr>
              <w:t>3.1.5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Pontos de Teste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7" w:history="1">
            <w:r w:rsidR="00CD6664" w:rsidRPr="009943B6">
              <w:rPr>
                <w:rStyle w:val="Hyperlink"/>
                <w:noProof/>
                <w:lang w:val="pt-BR"/>
              </w:rPr>
              <w:t>3.2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Requerimentos de Desempenho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8" w:history="1">
            <w:r w:rsidR="00CD6664" w:rsidRPr="009943B6">
              <w:rPr>
                <w:rStyle w:val="Hyperlink"/>
                <w:noProof/>
                <w:lang w:val="pt-BR"/>
              </w:rPr>
              <w:t>3.2.1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Frequência de Entrada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89" w:history="1">
            <w:r w:rsidR="00CD6664" w:rsidRPr="009943B6">
              <w:rPr>
                <w:rStyle w:val="Hyperlink"/>
                <w:noProof/>
                <w:lang w:val="pt-BR"/>
              </w:rPr>
              <w:t>3.2.2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Potência de Entrada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0" w:history="1">
            <w:r w:rsidR="00CD6664" w:rsidRPr="009943B6">
              <w:rPr>
                <w:rStyle w:val="Hyperlink"/>
                <w:noProof/>
                <w:lang w:val="pt-BR"/>
              </w:rPr>
              <w:t>3.2.3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Conversão de Frequência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1" w:history="1">
            <w:r w:rsidR="00CD6664" w:rsidRPr="009943B6">
              <w:rPr>
                <w:rStyle w:val="Hyperlink"/>
                <w:noProof/>
              </w:rPr>
              <w:t>3.2.4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</w:rPr>
              <w:t>Real Time Clock (RTC)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2" w:history="1">
            <w:r w:rsidR="00CD6664" w:rsidRPr="009943B6">
              <w:rPr>
                <w:rStyle w:val="Hyperlink"/>
                <w:noProof/>
                <w:lang w:val="pt-BR"/>
              </w:rPr>
              <w:t>3.2.5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Linearidade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3" w:history="1">
            <w:r w:rsidR="00CD6664" w:rsidRPr="009943B6">
              <w:rPr>
                <w:rStyle w:val="Hyperlink"/>
                <w:noProof/>
                <w:lang w:val="pt-BR"/>
              </w:rPr>
              <w:t>3.2.6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Amplitude Ripple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4" w:history="1">
            <w:r w:rsidR="00CD6664" w:rsidRPr="009943B6">
              <w:rPr>
                <w:rStyle w:val="Hyperlink"/>
                <w:noProof/>
                <w:lang w:val="pt-BR"/>
              </w:rPr>
              <w:t>3.2.7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Ligamento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5" w:history="1">
            <w:r w:rsidR="00CD6664" w:rsidRPr="009943B6">
              <w:rPr>
                <w:rStyle w:val="Hyperlink"/>
                <w:noProof/>
                <w:lang w:val="pt-BR"/>
              </w:rPr>
              <w:t>3.2.8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Figura de Ruído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6" w:history="1">
            <w:r w:rsidR="00CD6664" w:rsidRPr="009943B6">
              <w:rPr>
                <w:rStyle w:val="Hyperlink"/>
                <w:noProof/>
                <w:lang w:val="pt-BR"/>
              </w:rPr>
              <w:t>3.2.9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Susceptibilidade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7" w:history="1">
            <w:r w:rsidR="00CD6664" w:rsidRPr="009943B6">
              <w:rPr>
                <w:rStyle w:val="Hyperlink"/>
                <w:noProof/>
                <w:lang w:val="pt-BR"/>
              </w:rPr>
              <w:t>3.2.10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Rejeição de Imagem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8" w:history="1">
            <w:r w:rsidR="00CD6664" w:rsidRPr="009943B6">
              <w:rPr>
                <w:rStyle w:val="Hyperlink"/>
                <w:noProof/>
                <w:lang w:val="pt-BR"/>
              </w:rPr>
              <w:t>3.2.11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Espúrios na Banda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799" w:history="1">
            <w:r w:rsidR="00CD6664" w:rsidRPr="009943B6">
              <w:rPr>
                <w:rStyle w:val="Hyperlink"/>
                <w:noProof/>
                <w:lang w:val="pt-BR"/>
              </w:rPr>
              <w:t>3.2.12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Decodificador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0" w:history="1">
            <w:r w:rsidR="00CD6664" w:rsidRPr="009943B6">
              <w:rPr>
                <w:rStyle w:val="Hyperlink"/>
                <w:noProof/>
                <w:lang w:val="pt-BR"/>
              </w:rPr>
              <w:t>3.2.13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Decodificador Simulação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1" w:history="1">
            <w:r w:rsidR="00CD6664" w:rsidRPr="009943B6">
              <w:rPr>
                <w:rStyle w:val="Hyperlink"/>
                <w:noProof/>
                <w:lang w:val="pt-BR"/>
              </w:rPr>
              <w:t>3.2.14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Interface I2C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2" w:history="1">
            <w:r w:rsidR="00CD6664" w:rsidRPr="009943B6">
              <w:rPr>
                <w:rStyle w:val="Hyperlink"/>
                <w:noProof/>
                <w:lang w:val="pt-BR"/>
              </w:rPr>
              <w:t>3.2.15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Housekeeping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3" w:history="1">
            <w:r w:rsidR="00CD6664" w:rsidRPr="009943B6">
              <w:rPr>
                <w:rStyle w:val="Hyperlink"/>
                <w:noProof/>
                <w:lang w:val="pt-BR"/>
              </w:rPr>
              <w:t>3.3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Requisitos Elétricos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4" w:history="1">
            <w:r w:rsidR="00CD6664" w:rsidRPr="009943B6">
              <w:rPr>
                <w:rStyle w:val="Hyperlink"/>
                <w:noProof/>
                <w:lang w:val="pt-BR"/>
              </w:rPr>
              <w:t>3.3.1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Consumo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5" w:history="1">
            <w:r w:rsidR="00CD6664" w:rsidRPr="009943B6">
              <w:rPr>
                <w:rStyle w:val="Hyperlink"/>
                <w:noProof/>
                <w:lang w:val="pt-BR"/>
              </w:rPr>
              <w:t>3.3.2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Reguladores de Tensão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6" w:history="1">
            <w:r w:rsidR="00CD6664" w:rsidRPr="009943B6">
              <w:rPr>
                <w:rStyle w:val="Hyperlink"/>
                <w:noProof/>
                <w:lang w:val="pt-BR"/>
              </w:rPr>
              <w:t>3.4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Requisitos Mecânicos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7" w:history="1">
            <w:r w:rsidR="00CD6664" w:rsidRPr="009943B6">
              <w:rPr>
                <w:rStyle w:val="Hyperlink"/>
                <w:noProof/>
                <w:lang w:val="pt-BR"/>
              </w:rPr>
              <w:t>3.4.1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Massa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664" w:rsidRDefault="009C7591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val="en-CA" w:eastAsia="en-CA" w:bidi="ar-SA"/>
            </w:rPr>
          </w:pPr>
          <w:hyperlink w:anchor="_Toc488744808" w:history="1">
            <w:r w:rsidR="00CD6664" w:rsidRPr="009943B6">
              <w:rPr>
                <w:rStyle w:val="Hyperlink"/>
                <w:noProof/>
                <w:lang w:val="pt-BR"/>
              </w:rPr>
              <w:t>3.4.2</w:t>
            </w:r>
            <w:r w:rsidR="00CD6664">
              <w:rPr>
                <w:rFonts w:asciiTheme="minorHAnsi" w:eastAsiaTheme="minorEastAsia" w:hAnsiTheme="minorHAnsi" w:cstheme="minorBidi"/>
                <w:noProof/>
                <w:lang w:val="en-CA" w:eastAsia="en-CA" w:bidi="ar-SA"/>
              </w:rPr>
              <w:tab/>
            </w:r>
            <w:r w:rsidR="00CD6664" w:rsidRPr="009943B6">
              <w:rPr>
                <w:rStyle w:val="Hyperlink"/>
                <w:noProof/>
                <w:lang w:val="pt-BR"/>
              </w:rPr>
              <w:t>Dimensões</w:t>
            </w:r>
            <w:r w:rsidR="00CD66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6664">
              <w:rPr>
                <w:noProof/>
                <w:webHidden/>
              </w:rPr>
              <w:instrText xml:space="preserve"> PAGEREF _Toc488744808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66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CED" w:rsidRDefault="009C7591">
          <w:pPr>
            <w:rPr>
              <w:lang w:val="pt-BR"/>
            </w:rPr>
          </w:pPr>
          <w:r>
            <w:rPr>
              <w:lang w:val="pt-BR"/>
            </w:rPr>
            <w:fldChar w:fldCharType="end"/>
          </w:r>
        </w:p>
      </w:sdtContent>
    </w:sdt>
    <w:p w:rsidR="00895CED" w:rsidRDefault="00895CED">
      <w:pPr>
        <w:spacing w:after="200"/>
        <w:jc w:val="left"/>
      </w:pPr>
      <w:r>
        <w:br w:type="page"/>
      </w:r>
    </w:p>
    <w:p w:rsidR="002344CF" w:rsidRDefault="002344CF" w:rsidP="002344CF">
      <w:pPr>
        <w:pStyle w:val="Ttulo1"/>
      </w:pPr>
      <w:bookmarkStart w:id="4" w:name="_Toc488744776"/>
      <w:proofErr w:type="spellStart"/>
      <w:r>
        <w:lastRenderedPageBreak/>
        <w:t>Introdução</w:t>
      </w:r>
      <w:bookmarkEnd w:id="4"/>
      <w:proofErr w:type="spellEnd"/>
    </w:p>
    <w:p w:rsidR="00BB4CF3" w:rsidRDefault="00BB12B1" w:rsidP="005E2760">
      <w:pPr>
        <w:rPr>
          <w:lang w:val="pt-BR"/>
        </w:rPr>
      </w:pPr>
      <w:r>
        <w:rPr>
          <w:lang w:val="pt-BR"/>
        </w:rPr>
        <w:t>Esta especificação estabelece a funcionalidade,</w:t>
      </w:r>
      <w:r w:rsidR="002344CF" w:rsidRPr="002344CF">
        <w:rPr>
          <w:lang w:val="pt-BR"/>
        </w:rPr>
        <w:t xml:space="preserve"> </w:t>
      </w:r>
      <w:r>
        <w:rPr>
          <w:lang w:val="pt-BR"/>
        </w:rPr>
        <w:t xml:space="preserve">o </w:t>
      </w:r>
      <w:r w:rsidR="002344CF" w:rsidRPr="002344CF">
        <w:rPr>
          <w:lang w:val="pt-BR"/>
        </w:rPr>
        <w:t xml:space="preserve">desempenho, a arquitetura </w:t>
      </w:r>
      <w:r>
        <w:rPr>
          <w:lang w:val="pt-BR"/>
        </w:rPr>
        <w:t xml:space="preserve">de hardware </w:t>
      </w:r>
      <w:r w:rsidR="002344CF" w:rsidRPr="002344CF">
        <w:rPr>
          <w:lang w:val="pt-BR"/>
        </w:rPr>
        <w:t xml:space="preserve">e os testes </w:t>
      </w:r>
      <w:r>
        <w:rPr>
          <w:lang w:val="pt-BR"/>
        </w:rPr>
        <w:t>d</w:t>
      </w:r>
      <w:r w:rsidR="002344CF" w:rsidRPr="002344CF">
        <w:rPr>
          <w:lang w:val="pt-BR"/>
        </w:rPr>
        <w:t xml:space="preserve">o </w:t>
      </w:r>
      <w:r w:rsidR="00764D64">
        <w:rPr>
          <w:lang w:val="pt-BR"/>
        </w:rPr>
        <w:t>Sistema de Coleta de Dados</w:t>
      </w:r>
      <w:r w:rsidR="008924D9">
        <w:rPr>
          <w:lang w:val="pt-BR"/>
        </w:rPr>
        <w:t xml:space="preserve"> Ambiental</w:t>
      </w:r>
      <w:r w:rsidR="00764D64">
        <w:rPr>
          <w:lang w:val="pt-BR"/>
        </w:rPr>
        <w:t xml:space="preserve"> (</w:t>
      </w:r>
      <w:r w:rsidR="008924D9">
        <w:rPr>
          <w:i/>
          <w:lang w:val="pt-BR"/>
        </w:rPr>
        <w:t>SCDA</w:t>
      </w:r>
      <w:r w:rsidR="00764D64">
        <w:rPr>
          <w:lang w:val="pt-BR"/>
        </w:rPr>
        <w:t>);</w:t>
      </w:r>
    </w:p>
    <w:p w:rsidR="002344CF" w:rsidRDefault="002344CF" w:rsidP="002344CF">
      <w:pPr>
        <w:pStyle w:val="Ttulo1"/>
        <w:rPr>
          <w:lang w:val="pt-BR"/>
        </w:rPr>
      </w:pPr>
      <w:bookmarkStart w:id="5" w:name="_Ref445892045"/>
      <w:bookmarkStart w:id="6" w:name="_Toc488744777"/>
      <w:r>
        <w:rPr>
          <w:lang w:val="pt-BR"/>
        </w:rPr>
        <w:t>Documentos Aplicáveis</w:t>
      </w:r>
      <w:bookmarkEnd w:id="5"/>
      <w:r w:rsidR="00387AD1">
        <w:rPr>
          <w:lang w:val="pt-BR"/>
        </w:rPr>
        <w:t xml:space="preserve"> e Referenciáveis</w:t>
      </w:r>
      <w:bookmarkEnd w:id="6"/>
    </w:p>
    <w:p w:rsidR="00387AD1" w:rsidRDefault="00387AD1" w:rsidP="00387AD1">
      <w:pPr>
        <w:pStyle w:val="Ttulo2"/>
        <w:rPr>
          <w:lang w:val="pt-BR"/>
        </w:rPr>
      </w:pPr>
      <w:bookmarkStart w:id="7" w:name="_Toc488744778"/>
      <w:r>
        <w:rPr>
          <w:lang w:val="pt-BR"/>
        </w:rPr>
        <w:t>Documentos Aplicáveis</w:t>
      </w:r>
      <w:bookmarkEnd w:id="7"/>
    </w:p>
    <w:p w:rsidR="002344CF" w:rsidRDefault="002344CF" w:rsidP="002344CF">
      <w:pPr>
        <w:rPr>
          <w:lang w:val="pt-BR"/>
        </w:rPr>
      </w:pPr>
      <w:r>
        <w:rPr>
          <w:lang w:val="pt-BR"/>
        </w:rPr>
        <w:t>Os seguintes documentos fazem parte desta especificação</w:t>
      </w:r>
      <w:r w:rsidR="00853822">
        <w:rPr>
          <w:lang w:val="pt-BR"/>
        </w:rPr>
        <w:t xml:space="preserve">. </w:t>
      </w:r>
    </w:p>
    <w:p w:rsidR="002344CF" w:rsidRPr="00723343" w:rsidRDefault="002344CF" w:rsidP="006C1708">
      <w:pPr>
        <w:pStyle w:val="PargrafodaLista"/>
        <w:numPr>
          <w:ilvl w:val="0"/>
          <w:numId w:val="18"/>
        </w:numPr>
      </w:pPr>
      <w:bookmarkStart w:id="8" w:name="_Ref445891951"/>
      <w:r w:rsidRPr="00723343">
        <w:t>ISIS.ISIS-OBC.DS.1.1, ISIS, 2014.</w:t>
      </w:r>
      <w:bookmarkEnd w:id="8"/>
    </w:p>
    <w:p w:rsidR="002344CF" w:rsidRDefault="002344CF" w:rsidP="006C1708">
      <w:pPr>
        <w:pStyle w:val="PargrafodaLista"/>
        <w:numPr>
          <w:ilvl w:val="0"/>
          <w:numId w:val="18"/>
        </w:numPr>
      </w:pPr>
      <w:bookmarkStart w:id="9" w:name="_Ref447698448"/>
      <w:proofErr w:type="spellStart"/>
      <w:r w:rsidRPr="00F6784E">
        <w:t>NanoPower</w:t>
      </w:r>
      <w:proofErr w:type="spellEnd"/>
      <w:r w:rsidRPr="00F6784E">
        <w:t xml:space="preserve"> P-series Datasheet P31u/P31us V9.0, </w:t>
      </w:r>
      <w:proofErr w:type="spellStart"/>
      <w:r>
        <w:t>GOMspace</w:t>
      </w:r>
      <w:proofErr w:type="spellEnd"/>
      <w:r>
        <w:t>, 2016.</w:t>
      </w:r>
      <w:bookmarkEnd w:id="9"/>
    </w:p>
    <w:p w:rsidR="002344CF" w:rsidRDefault="002344CF" w:rsidP="006C1708">
      <w:pPr>
        <w:pStyle w:val="PargrafodaLista"/>
        <w:numPr>
          <w:ilvl w:val="0"/>
          <w:numId w:val="18"/>
        </w:numPr>
      </w:pPr>
      <w:bookmarkStart w:id="10" w:name="_Ref447700997"/>
      <w:r>
        <w:t>UM10204 I2C-bus specification and user manual, NXP, Rev. 4 - 13 February 2012.</w:t>
      </w:r>
      <w:bookmarkEnd w:id="10"/>
    </w:p>
    <w:p w:rsidR="00DE7A1B" w:rsidRDefault="00DE7A1B" w:rsidP="006C1708">
      <w:pPr>
        <w:pStyle w:val="PargrafodaLista"/>
        <w:numPr>
          <w:ilvl w:val="0"/>
          <w:numId w:val="18"/>
        </w:numPr>
      </w:pPr>
      <w:r>
        <w:t xml:space="preserve">Argos-3, Platform Transmitter Terminal (PTT-A2), </w:t>
      </w:r>
      <w:r w:rsidR="008B5F77">
        <w:t xml:space="preserve">Platform Message Transceiver (PMT-A2), Physical Layer System Requirements, </w:t>
      </w:r>
      <w:r>
        <w:t xml:space="preserve">CNES, </w:t>
      </w:r>
      <w:r w:rsidR="008B5F77">
        <w:t xml:space="preserve">AS3-SP-516-2098-CNES, </w:t>
      </w:r>
      <w:r>
        <w:t>February, 2006</w:t>
      </w:r>
    </w:p>
    <w:p w:rsidR="00C618AB" w:rsidRPr="00FE76A5" w:rsidRDefault="00C618AB" w:rsidP="00387AD1">
      <w:pPr>
        <w:pStyle w:val="Ttulo2"/>
        <w:rPr>
          <w:lang w:val="pt-BR"/>
        </w:rPr>
      </w:pPr>
      <w:bookmarkStart w:id="11" w:name="_Toc488744779"/>
      <w:r w:rsidRPr="00FE76A5">
        <w:rPr>
          <w:lang w:val="pt-BR"/>
        </w:rPr>
        <w:t xml:space="preserve">Documentos </w:t>
      </w:r>
      <w:r w:rsidR="00FE76A5" w:rsidRPr="00FE76A5">
        <w:rPr>
          <w:lang w:val="pt-BR"/>
        </w:rPr>
        <w:t>Referenciáveis</w:t>
      </w:r>
      <w:bookmarkEnd w:id="11"/>
    </w:p>
    <w:p w:rsidR="00C618AB" w:rsidRPr="006C1708" w:rsidRDefault="00C618AB" w:rsidP="006C1708">
      <w:pPr>
        <w:rPr>
          <w:lang w:val="pt-BR"/>
        </w:rPr>
      </w:pPr>
      <w:r w:rsidRPr="006C1708">
        <w:rPr>
          <w:lang w:val="pt-BR"/>
        </w:rPr>
        <w:t xml:space="preserve">Os seguintes documentos </w:t>
      </w:r>
      <w:r w:rsidR="00853822" w:rsidRPr="006C1708">
        <w:rPr>
          <w:lang w:val="pt-BR"/>
        </w:rPr>
        <w:t>te</w:t>
      </w:r>
      <w:r w:rsidRPr="006C1708">
        <w:rPr>
          <w:lang w:val="pt-BR"/>
        </w:rPr>
        <w:t xml:space="preserve">m </w:t>
      </w:r>
      <w:r w:rsidR="00853822" w:rsidRPr="006C1708">
        <w:rPr>
          <w:lang w:val="pt-BR"/>
        </w:rPr>
        <w:t xml:space="preserve">o </w:t>
      </w:r>
      <w:r w:rsidRPr="006C1708">
        <w:rPr>
          <w:lang w:val="pt-BR"/>
        </w:rPr>
        <w:t xml:space="preserve">propósito </w:t>
      </w:r>
      <w:r w:rsidR="00853822" w:rsidRPr="006C1708">
        <w:rPr>
          <w:lang w:val="pt-BR"/>
        </w:rPr>
        <w:t xml:space="preserve">de </w:t>
      </w:r>
      <w:r w:rsidRPr="006C1708">
        <w:rPr>
          <w:lang w:val="pt-BR"/>
        </w:rPr>
        <w:t>justificar algum requerimento des</w:t>
      </w:r>
      <w:r w:rsidR="00853822" w:rsidRPr="006C1708">
        <w:rPr>
          <w:lang w:val="pt-BR"/>
        </w:rPr>
        <w:t>ta especificação</w:t>
      </w:r>
      <w:r w:rsidR="00AB148E" w:rsidRPr="006C1708">
        <w:rPr>
          <w:lang w:val="pt-BR"/>
        </w:rPr>
        <w:t>,</w:t>
      </w:r>
      <w:r w:rsidR="00853822" w:rsidRPr="006C1708">
        <w:rPr>
          <w:lang w:val="pt-BR"/>
        </w:rPr>
        <w:t xml:space="preserve"> auxiliar no projeto do equipamento ou definir algum termo usado neste documento.</w:t>
      </w:r>
    </w:p>
    <w:p w:rsidR="00387AD1" w:rsidRDefault="00D30764" w:rsidP="006C1708">
      <w:pPr>
        <w:pStyle w:val="PargrafodaLista"/>
        <w:numPr>
          <w:ilvl w:val="0"/>
          <w:numId w:val="18"/>
        </w:numPr>
      </w:pPr>
      <w:bookmarkStart w:id="12" w:name="_Ref447699664"/>
      <w:r w:rsidRPr="00D30764">
        <w:t xml:space="preserve">Doug Sinclair, "Radiation Effects on COTS Parts in </w:t>
      </w:r>
      <w:proofErr w:type="spellStart"/>
      <w:r w:rsidRPr="00D30764">
        <w:t>SmallSats</w:t>
      </w:r>
      <w:proofErr w:type="spellEnd"/>
      <w:r w:rsidRPr="00D30764">
        <w:t>"</w:t>
      </w:r>
      <w:r>
        <w:t>, SSC13-IV-3, 2013.</w:t>
      </w:r>
      <w:bookmarkEnd w:id="12"/>
    </w:p>
    <w:p w:rsidR="00C43872" w:rsidRPr="00D30764" w:rsidRDefault="00C43872" w:rsidP="006C1708">
      <w:pPr>
        <w:pStyle w:val="PargrafodaLista"/>
        <w:numPr>
          <w:ilvl w:val="0"/>
          <w:numId w:val="18"/>
        </w:numPr>
      </w:pPr>
      <w:bookmarkStart w:id="13" w:name="_Ref490468373"/>
      <w:r w:rsidRPr="00C43872">
        <w:t>RESOLUÇÃO ANATEL N§ 665/2016</w:t>
      </w:r>
      <w:bookmarkEnd w:id="13"/>
    </w:p>
    <w:p w:rsidR="002344CF" w:rsidRPr="00853822" w:rsidRDefault="002344CF" w:rsidP="002344CF">
      <w:pPr>
        <w:pStyle w:val="Ttulo1"/>
        <w:rPr>
          <w:lang w:val="pt-BR"/>
        </w:rPr>
      </w:pPr>
      <w:bookmarkStart w:id="14" w:name="_Toc488744780"/>
      <w:r w:rsidRPr="00853822">
        <w:rPr>
          <w:lang w:val="pt-BR"/>
        </w:rPr>
        <w:t>Requerimentos</w:t>
      </w:r>
      <w:bookmarkEnd w:id="14"/>
    </w:p>
    <w:p w:rsidR="002344CF" w:rsidRPr="00853822" w:rsidRDefault="002344CF" w:rsidP="002344CF">
      <w:pPr>
        <w:pStyle w:val="Ttulo2"/>
        <w:rPr>
          <w:lang w:val="pt-BR"/>
        </w:rPr>
      </w:pPr>
      <w:bookmarkStart w:id="15" w:name="_Toc488744781"/>
      <w:r w:rsidRPr="00853822">
        <w:rPr>
          <w:lang w:val="pt-BR"/>
        </w:rPr>
        <w:t>Definição do Equipamento</w:t>
      </w:r>
      <w:bookmarkEnd w:id="15"/>
    </w:p>
    <w:p w:rsidR="002344CF" w:rsidRPr="00853822" w:rsidRDefault="002344CF" w:rsidP="002344CF">
      <w:pPr>
        <w:pStyle w:val="Ttulo3"/>
        <w:rPr>
          <w:lang w:val="pt-BR"/>
        </w:rPr>
      </w:pPr>
      <w:bookmarkStart w:id="16" w:name="_Toc488744782"/>
      <w:r w:rsidRPr="00853822">
        <w:rPr>
          <w:lang w:val="pt-BR"/>
        </w:rPr>
        <w:t>Funções</w:t>
      </w:r>
      <w:bookmarkEnd w:id="16"/>
    </w:p>
    <w:p w:rsidR="002344CF" w:rsidRDefault="002344CF" w:rsidP="002344CF">
      <w:pPr>
        <w:rPr>
          <w:lang w:val="pt-BR"/>
        </w:rPr>
      </w:pPr>
      <w:r w:rsidRPr="002344CF">
        <w:rPr>
          <w:lang w:val="pt-BR"/>
        </w:rPr>
        <w:t>O equipamento deve prover as seg</w:t>
      </w:r>
      <w:r>
        <w:rPr>
          <w:lang w:val="pt-BR"/>
        </w:rPr>
        <w:t>uintes funções:</w:t>
      </w:r>
    </w:p>
    <w:p w:rsidR="002344CF" w:rsidRDefault="0080663C" w:rsidP="002344CF">
      <w:pPr>
        <w:pStyle w:val="PargrafodaLista"/>
        <w:numPr>
          <w:ilvl w:val="0"/>
          <w:numId w:val="3"/>
        </w:numPr>
        <w:rPr>
          <w:lang w:val="pt-BR"/>
        </w:rPr>
      </w:pPr>
      <w:r>
        <w:rPr>
          <w:lang w:val="pt-BR"/>
        </w:rPr>
        <w:t>Receber o sinal de</w:t>
      </w:r>
      <w:r w:rsidR="002344CF">
        <w:rPr>
          <w:lang w:val="pt-BR"/>
        </w:rPr>
        <w:t xml:space="preserve"> </w:t>
      </w:r>
      <w:proofErr w:type="spellStart"/>
      <w:r w:rsidR="00BB4CF3">
        <w:rPr>
          <w:lang w:val="pt-BR"/>
        </w:rPr>
        <w:t>PTTs</w:t>
      </w:r>
      <w:proofErr w:type="spellEnd"/>
      <w:r w:rsidR="00BB4CF3">
        <w:rPr>
          <w:lang w:val="pt-BR"/>
        </w:rPr>
        <w:t xml:space="preserve"> (</w:t>
      </w:r>
      <w:proofErr w:type="spellStart"/>
      <w:r w:rsidR="00BB4CF3" w:rsidRPr="00BB4CF3">
        <w:rPr>
          <w:i/>
          <w:lang w:val="pt-BR"/>
        </w:rPr>
        <w:t>Platform</w:t>
      </w:r>
      <w:proofErr w:type="spellEnd"/>
      <w:r w:rsidR="00BB4CF3" w:rsidRPr="00BB4CF3">
        <w:rPr>
          <w:i/>
          <w:lang w:val="pt-BR"/>
        </w:rPr>
        <w:t xml:space="preserve"> </w:t>
      </w:r>
      <w:r w:rsidR="002344CF" w:rsidRPr="00BB4CF3">
        <w:rPr>
          <w:i/>
          <w:lang w:val="pt-BR"/>
        </w:rPr>
        <w:t xml:space="preserve"> </w:t>
      </w:r>
      <w:proofErr w:type="spellStart"/>
      <w:r w:rsidR="00BB4CF3" w:rsidRPr="00BB4CF3">
        <w:rPr>
          <w:i/>
          <w:lang w:val="pt-BR"/>
        </w:rPr>
        <w:t>Transmitter</w:t>
      </w:r>
      <w:proofErr w:type="spellEnd"/>
      <w:r w:rsidR="00BB4CF3" w:rsidRPr="00BB4CF3">
        <w:rPr>
          <w:i/>
          <w:lang w:val="pt-BR"/>
        </w:rPr>
        <w:t xml:space="preserve"> Terminal</w:t>
      </w:r>
      <w:r w:rsidR="00BB4CF3">
        <w:rPr>
          <w:lang w:val="pt-BR"/>
        </w:rPr>
        <w:t>)</w:t>
      </w:r>
      <w:r w:rsidR="002344CF">
        <w:rPr>
          <w:lang w:val="pt-BR"/>
        </w:rPr>
        <w:t xml:space="preserve"> </w:t>
      </w:r>
      <w:r>
        <w:rPr>
          <w:lang w:val="pt-BR"/>
        </w:rPr>
        <w:t>no padrã</w:t>
      </w:r>
      <w:r w:rsidR="00CD6664">
        <w:rPr>
          <w:lang w:val="pt-BR"/>
        </w:rPr>
        <w:t>o PTT-A2, especificado em [4],</w:t>
      </w:r>
      <w:r>
        <w:rPr>
          <w:lang w:val="pt-BR"/>
        </w:rPr>
        <w:t xml:space="preserve"> </w:t>
      </w:r>
      <w:r w:rsidR="002344CF">
        <w:rPr>
          <w:lang w:val="pt-BR"/>
        </w:rPr>
        <w:t xml:space="preserve">na banda de frequência de 401.635 MHz </w:t>
      </w:r>
      <w:r w:rsidR="002344CF" w:rsidRPr="002344CF">
        <w:rPr>
          <w:lang w:val="pt-BR"/>
        </w:rPr>
        <w:t>±30 kHz;</w:t>
      </w:r>
    </w:p>
    <w:p w:rsidR="002344CF" w:rsidRDefault="002344CF" w:rsidP="002344CF">
      <w:pPr>
        <w:pStyle w:val="PargrafodaLista"/>
        <w:numPr>
          <w:ilvl w:val="0"/>
          <w:numId w:val="3"/>
        </w:numPr>
        <w:rPr>
          <w:lang w:val="pt-BR"/>
        </w:rPr>
      </w:pPr>
      <w:r>
        <w:rPr>
          <w:lang w:val="pt-BR"/>
        </w:rPr>
        <w:t xml:space="preserve">Digitalizar o sinal recebido em banda base (0 </w:t>
      </w:r>
      <w:r w:rsidRPr="002344CF">
        <w:rPr>
          <w:lang w:val="pt-BR"/>
        </w:rPr>
        <w:t>±30 kHz</w:t>
      </w:r>
      <w:r w:rsidR="00204CE4">
        <w:rPr>
          <w:lang w:val="pt-BR"/>
        </w:rPr>
        <w:t xml:space="preserve">) com componente em fase e em </w:t>
      </w:r>
      <w:r>
        <w:rPr>
          <w:lang w:val="pt-BR"/>
        </w:rPr>
        <w:t>quadratura;</w:t>
      </w:r>
    </w:p>
    <w:p w:rsidR="00873ABE" w:rsidRDefault="002344CF" w:rsidP="002344CF">
      <w:pPr>
        <w:pStyle w:val="PargrafodaLista"/>
        <w:numPr>
          <w:ilvl w:val="0"/>
          <w:numId w:val="3"/>
        </w:numPr>
        <w:rPr>
          <w:lang w:val="pt-BR"/>
        </w:rPr>
      </w:pPr>
      <w:r>
        <w:rPr>
          <w:lang w:val="pt-BR"/>
        </w:rPr>
        <w:t xml:space="preserve">Decodificar o sinal das </w:t>
      </w:r>
      <w:proofErr w:type="spellStart"/>
      <w:r w:rsidR="00BB4CF3">
        <w:rPr>
          <w:lang w:val="pt-BR"/>
        </w:rPr>
        <w:t>PTTs</w:t>
      </w:r>
      <w:proofErr w:type="spellEnd"/>
      <w:r w:rsidR="007D4A19">
        <w:rPr>
          <w:lang w:val="pt-BR"/>
        </w:rPr>
        <w:t xml:space="preserve"> e estimar </w:t>
      </w:r>
      <w:r w:rsidR="00873ABE">
        <w:rPr>
          <w:lang w:val="pt-BR"/>
        </w:rPr>
        <w:t xml:space="preserve">a potência, </w:t>
      </w:r>
      <w:r w:rsidR="007D4A19">
        <w:rPr>
          <w:lang w:val="pt-BR"/>
        </w:rPr>
        <w:t xml:space="preserve">a </w:t>
      </w:r>
      <w:r w:rsidR="00873ABE">
        <w:rPr>
          <w:lang w:val="pt-BR"/>
        </w:rPr>
        <w:t xml:space="preserve">frequência e </w:t>
      </w:r>
      <w:r w:rsidR="007D4A19">
        <w:rPr>
          <w:lang w:val="pt-BR"/>
        </w:rPr>
        <w:t xml:space="preserve">o </w:t>
      </w:r>
      <w:r w:rsidR="00873ABE">
        <w:rPr>
          <w:lang w:val="pt-BR"/>
        </w:rPr>
        <w:t>horário de recepção.</w:t>
      </w:r>
      <w:r>
        <w:rPr>
          <w:lang w:val="pt-BR"/>
        </w:rPr>
        <w:t xml:space="preserve"> </w:t>
      </w:r>
    </w:p>
    <w:p w:rsidR="002344CF" w:rsidRDefault="00873ABE" w:rsidP="002344CF">
      <w:pPr>
        <w:pStyle w:val="PargrafodaLista"/>
        <w:numPr>
          <w:ilvl w:val="0"/>
          <w:numId w:val="3"/>
        </w:numPr>
        <w:rPr>
          <w:lang w:val="pt-BR"/>
        </w:rPr>
      </w:pPr>
      <w:r>
        <w:rPr>
          <w:lang w:val="pt-BR"/>
        </w:rPr>
        <w:t>P</w:t>
      </w:r>
      <w:r w:rsidR="002344CF">
        <w:rPr>
          <w:lang w:val="pt-BR"/>
        </w:rPr>
        <w:t xml:space="preserve">rover os dados </w:t>
      </w:r>
      <w:r>
        <w:rPr>
          <w:lang w:val="pt-BR"/>
        </w:rPr>
        <w:t xml:space="preserve">das </w:t>
      </w:r>
      <w:proofErr w:type="spellStart"/>
      <w:r w:rsidR="007D4A19">
        <w:rPr>
          <w:lang w:val="pt-BR"/>
        </w:rPr>
        <w:t>PTTs</w:t>
      </w:r>
      <w:proofErr w:type="spellEnd"/>
      <w:r w:rsidR="009D1D31">
        <w:rPr>
          <w:lang w:val="pt-BR"/>
        </w:rPr>
        <w:t xml:space="preserve"> (horário, frequência, potência e mensagem) </w:t>
      </w:r>
      <w:r>
        <w:rPr>
          <w:lang w:val="pt-BR"/>
        </w:rPr>
        <w:t xml:space="preserve"> </w:t>
      </w:r>
      <w:r w:rsidR="002344CF">
        <w:rPr>
          <w:lang w:val="pt-BR"/>
        </w:rPr>
        <w:t xml:space="preserve">para o Computador de Bordo (CB) através </w:t>
      </w:r>
      <w:r w:rsidR="009A079B">
        <w:rPr>
          <w:lang w:val="pt-BR"/>
        </w:rPr>
        <w:t>de uma interface I2C escrava</w:t>
      </w:r>
      <w:r w:rsidR="007619E1">
        <w:rPr>
          <w:lang w:val="pt-BR"/>
        </w:rPr>
        <w:t xml:space="preserve"> e UART/RS-422</w:t>
      </w:r>
      <w:r w:rsidR="009A079B">
        <w:rPr>
          <w:lang w:val="pt-BR"/>
        </w:rPr>
        <w:t>.</w:t>
      </w:r>
    </w:p>
    <w:p w:rsidR="009A079B" w:rsidRDefault="009A079B" w:rsidP="009A079B">
      <w:pPr>
        <w:pStyle w:val="Ttulo3"/>
        <w:rPr>
          <w:lang w:val="pt-BR"/>
        </w:rPr>
      </w:pPr>
      <w:bookmarkStart w:id="17" w:name="_Toc488744783"/>
      <w:r>
        <w:rPr>
          <w:lang w:val="pt-BR"/>
        </w:rPr>
        <w:t>Modos de Operação</w:t>
      </w:r>
      <w:bookmarkEnd w:id="17"/>
    </w:p>
    <w:p w:rsidR="009A079B" w:rsidRDefault="009A079B" w:rsidP="009A079B">
      <w:pPr>
        <w:rPr>
          <w:lang w:val="pt-BR"/>
        </w:rPr>
      </w:pPr>
      <w:r>
        <w:rPr>
          <w:lang w:val="pt-BR"/>
        </w:rPr>
        <w:t>O equipamento deve ter os seguintes modos de operação:</w:t>
      </w:r>
    </w:p>
    <w:p w:rsidR="009A079B" w:rsidRDefault="007D4A19" w:rsidP="009A079B">
      <w:pPr>
        <w:pStyle w:val="PargrafodaLista"/>
        <w:numPr>
          <w:ilvl w:val="0"/>
          <w:numId w:val="4"/>
        </w:numPr>
        <w:rPr>
          <w:lang w:val="pt-BR"/>
        </w:rPr>
      </w:pPr>
      <w:r>
        <w:rPr>
          <w:lang w:val="pt-BR"/>
        </w:rPr>
        <w:t>D</w:t>
      </w:r>
      <w:r w:rsidR="00166139">
        <w:rPr>
          <w:lang w:val="pt-BR"/>
        </w:rPr>
        <w:t>esligado;</w:t>
      </w:r>
    </w:p>
    <w:p w:rsidR="00764D64" w:rsidRDefault="007D4A19" w:rsidP="009A079B">
      <w:pPr>
        <w:pStyle w:val="PargrafodaLista"/>
        <w:numPr>
          <w:ilvl w:val="0"/>
          <w:numId w:val="4"/>
        </w:numPr>
        <w:rPr>
          <w:lang w:val="pt-BR"/>
        </w:rPr>
      </w:pPr>
      <w:r>
        <w:rPr>
          <w:lang w:val="pt-BR"/>
        </w:rPr>
        <w:t>Ligado - I</w:t>
      </w:r>
      <w:r w:rsidR="00764D64">
        <w:rPr>
          <w:lang w:val="pt-BR"/>
        </w:rPr>
        <w:t>nativo;</w:t>
      </w:r>
    </w:p>
    <w:p w:rsidR="009A079B" w:rsidRDefault="007D4A19" w:rsidP="009A079B">
      <w:pPr>
        <w:pStyle w:val="PargrafodaLista"/>
        <w:numPr>
          <w:ilvl w:val="0"/>
          <w:numId w:val="4"/>
        </w:numPr>
        <w:rPr>
          <w:lang w:val="pt-BR"/>
        </w:rPr>
      </w:pPr>
      <w:r>
        <w:rPr>
          <w:lang w:val="pt-BR"/>
        </w:rPr>
        <w:t>Ligado - A</w:t>
      </w:r>
      <w:r w:rsidR="00764D64">
        <w:rPr>
          <w:lang w:val="pt-BR"/>
        </w:rPr>
        <w:t>tivo</w:t>
      </w:r>
      <w:r w:rsidR="00166139">
        <w:rPr>
          <w:lang w:val="pt-BR"/>
        </w:rPr>
        <w:t>;</w:t>
      </w:r>
    </w:p>
    <w:p w:rsidR="009A079B" w:rsidRDefault="00707A27" w:rsidP="005E2760">
      <w:pPr>
        <w:rPr>
          <w:lang w:val="pt-BR"/>
        </w:rPr>
      </w:pPr>
      <w:r>
        <w:rPr>
          <w:lang w:val="pt-BR"/>
        </w:rPr>
        <w:lastRenderedPageBreak/>
        <w:t>O modo</w:t>
      </w:r>
      <w:r w:rsidR="009A079B">
        <w:rPr>
          <w:lang w:val="pt-BR"/>
        </w:rPr>
        <w:t xml:space="preserve"> de </w:t>
      </w:r>
      <w:r w:rsidR="004F648A">
        <w:rPr>
          <w:lang w:val="pt-BR"/>
        </w:rPr>
        <w:t>operação</w:t>
      </w:r>
      <w:r>
        <w:rPr>
          <w:lang w:val="pt-BR"/>
        </w:rPr>
        <w:t xml:space="preserve"> Ligado ou</w:t>
      </w:r>
      <w:r w:rsidR="009A079B">
        <w:rPr>
          <w:lang w:val="pt-BR"/>
        </w:rPr>
        <w:t xml:space="preserve"> Desligado </w:t>
      </w:r>
      <w:r w:rsidR="00166139">
        <w:rPr>
          <w:lang w:val="pt-BR"/>
        </w:rPr>
        <w:t xml:space="preserve">do </w:t>
      </w:r>
      <w:r w:rsidR="008924D9">
        <w:rPr>
          <w:lang w:val="pt-BR"/>
        </w:rPr>
        <w:t>SCDA</w:t>
      </w:r>
      <w:r w:rsidR="00CD6664">
        <w:rPr>
          <w:lang w:val="pt-BR"/>
        </w:rPr>
        <w:t xml:space="preserve"> </w:t>
      </w:r>
      <w:r w:rsidR="00166139">
        <w:rPr>
          <w:lang w:val="pt-BR"/>
        </w:rPr>
        <w:t xml:space="preserve">deve </w:t>
      </w:r>
      <w:r w:rsidR="009A079B">
        <w:rPr>
          <w:lang w:val="pt-BR"/>
        </w:rPr>
        <w:t>ser selecionado através de chaves loca</w:t>
      </w:r>
      <w:r w:rsidR="004F648A">
        <w:rPr>
          <w:lang w:val="pt-BR"/>
        </w:rPr>
        <w:t>li</w:t>
      </w:r>
      <w:r w:rsidR="00166139">
        <w:rPr>
          <w:lang w:val="pt-BR"/>
        </w:rPr>
        <w:t>zadas em um outro equipamento, com</w:t>
      </w:r>
      <w:r w:rsidR="004F648A">
        <w:rPr>
          <w:lang w:val="pt-BR"/>
        </w:rPr>
        <w:t xml:space="preserve"> o modo padrão </w:t>
      </w:r>
      <w:r w:rsidR="00166139">
        <w:rPr>
          <w:lang w:val="pt-BR"/>
        </w:rPr>
        <w:t>sendo o</w:t>
      </w:r>
      <w:r w:rsidR="004F648A">
        <w:rPr>
          <w:lang w:val="pt-BR"/>
        </w:rPr>
        <w:t xml:space="preserve"> Desligado.</w:t>
      </w:r>
      <w:r w:rsidR="00166139">
        <w:rPr>
          <w:lang w:val="pt-BR"/>
        </w:rPr>
        <w:t xml:space="preserve"> Os modos de operação </w:t>
      </w:r>
      <w:r w:rsidR="00764D64">
        <w:rPr>
          <w:lang w:val="pt-BR"/>
        </w:rPr>
        <w:t>Ativo e Inativo</w:t>
      </w:r>
      <w:r w:rsidR="00097BC3">
        <w:rPr>
          <w:lang w:val="pt-BR"/>
        </w:rPr>
        <w:t xml:space="preserve"> </w:t>
      </w:r>
      <w:r w:rsidR="00166139">
        <w:rPr>
          <w:lang w:val="pt-BR"/>
        </w:rPr>
        <w:t>devem ser selecionados vi</w:t>
      </w:r>
      <w:r w:rsidR="004407E1">
        <w:rPr>
          <w:lang w:val="pt-BR"/>
        </w:rPr>
        <w:t xml:space="preserve">a telecomando para o </w:t>
      </w:r>
      <w:r w:rsidR="008924D9">
        <w:rPr>
          <w:lang w:val="pt-BR"/>
        </w:rPr>
        <w:t>SCDA</w:t>
      </w:r>
      <w:r w:rsidR="004407E1">
        <w:rPr>
          <w:lang w:val="pt-BR"/>
        </w:rPr>
        <w:t xml:space="preserve">, sendo o </w:t>
      </w:r>
      <w:r w:rsidR="00764D64">
        <w:rPr>
          <w:lang w:val="pt-BR"/>
        </w:rPr>
        <w:t>I</w:t>
      </w:r>
      <w:r w:rsidR="004407E1">
        <w:rPr>
          <w:lang w:val="pt-BR"/>
        </w:rPr>
        <w:t>nativo o modo padrão.</w:t>
      </w:r>
    </w:p>
    <w:p w:rsidR="009A079B" w:rsidRDefault="009A079B" w:rsidP="009A079B">
      <w:pPr>
        <w:pStyle w:val="Ttulo3"/>
        <w:rPr>
          <w:lang w:val="pt-BR"/>
        </w:rPr>
      </w:pPr>
      <w:bookmarkStart w:id="18" w:name="_Toc488744784"/>
      <w:r>
        <w:rPr>
          <w:lang w:val="pt-BR"/>
        </w:rPr>
        <w:t>Descrição do Equipamento</w:t>
      </w:r>
      <w:bookmarkEnd w:id="18"/>
    </w:p>
    <w:p w:rsidR="00AE5CA0" w:rsidRDefault="009A079B" w:rsidP="005E2760">
      <w:pPr>
        <w:rPr>
          <w:lang w:val="pt-BR"/>
        </w:rPr>
      </w:pPr>
      <w:r>
        <w:rPr>
          <w:lang w:val="pt-BR"/>
        </w:rPr>
        <w:t>O diagrama de blocos do equip</w:t>
      </w:r>
      <w:r w:rsidR="005256CF">
        <w:rPr>
          <w:lang w:val="pt-BR"/>
        </w:rPr>
        <w:t>amento é apresentado na</w:t>
      </w:r>
      <w:r w:rsidR="00474832" w:rsidRPr="00474832">
        <w:rPr>
          <w:lang w:val="pt-BR"/>
        </w:rPr>
        <w:t xml:space="preserve"> </w:t>
      </w:r>
      <w:r w:rsidR="009C7591">
        <w:fldChar w:fldCharType="begin"/>
      </w:r>
      <w:r w:rsidR="00474832" w:rsidRPr="00474832">
        <w:rPr>
          <w:lang w:val="pt-BR"/>
        </w:rPr>
        <w:instrText xml:space="preserve"> REF _Ref447637326 \h </w:instrText>
      </w:r>
      <w:r w:rsidR="009C7591">
        <w:fldChar w:fldCharType="separate"/>
      </w:r>
      <w:r w:rsidR="00FA7776" w:rsidRPr="00F76761">
        <w:rPr>
          <w:lang w:val="pt-BR"/>
        </w:rPr>
        <w:t xml:space="preserve">Figura </w:t>
      </w:r>
      <w:r w:rsidR="00FA7776">
        <w:rPr>
          <w:noProof/>
          <w:lang w:val="pt-BR"/>
        </w:rPr>
        <w:t>1</w:t>
      </w:r>
      <w:r w:rsidR="009C7591">
        <w:fldChar w:fldCharType="end"/>
      </w:r>
      <w:r>
        <w:rPr>
          <w:lang w:val="pt-BR"/>
        </w:rPr>
        <w:t>.</w:t>
      </w:r>
      <w:r w:rsidR="005256CF">
        <w:rPr>
          <w:lang w:val="pt-BR"/>
        </w:rPr>
        <w:t xml:space="preserve"> </w:t>
      </w:r>
    </w:p>
    <w:p w:rsidR="00AE5CA0" w:rsidRDefault="00AE5CA0" w:rsidP="005E2760">
      <w:pPr>
        <w:rPr>
          <w:lang w:val="pt-BR"/>
        </w:rPr>
      </w:pPr>
      <w:r>
        <w:rPr>
          <w:lang w:val="pt-BR"/>
        </w:rPr>
        <w:t xml:space="preserve">O </w:t>
      </w:r>
      <w:r w:rsidR="008924D9">
        <w:rPr>
          <w:lang w:val="pt-BR"/>
        </w:rPr>
        <w:t>SCDA</w:t>
      </w:r>
      <w:r w:rsidR="00CD6664">
        <w:rPr>
          <w:lang w:val="pt-BR"/>
        </w:rPr>
        <w:t xml:space="preserve"> </w:t>
      </w:r>
      <w:r>
        <w:rPr>
          <w:lang w:val="pt-BR"/>
        </w:rPr>
        <w:t xml:space="preserve">é ligado no modo inativo. Para mudar para o modo ativo, o sistema deve receber um telecomando proveniente do CB via interface I2C (barramento i2cBus0) ou RS-422/UART. Esse telecomando </w:t>
      </w:r>
      <w:r w:rsidR="00CD6664">
        <w:rPr>
          <w:lang w:val="pt-BR"/>
        </w:rPr>
        <w:t xml:space="preserve">deve </w:t>
      </w:r>
      <w:r w:rsidR="00A1646F">
        <w:rPr>
          <w:lang w:val="pt-BR"/>
        </w:rPr>
        <w:t>configura</w:t>
      </w:r>
      <w:r w:rsidR="00CD6664">
        <w:rPr>
          <w:lang w:val="pt-BR"/>
        </w:rPr>
        <w:t>r também</w:t>
      </w:r>
      <w:r>
        <w:rPr>
          <w:lang w:val="pt-BR"/>
        </w:rPr>
        <w:t xml:space="preserve"> o horário do RTC interno do </w:t>
      </w:r>
      <w:r w:rsidR="008924D9">
        <w:rPr>
          <w:lang w:val="pt-BR"/>
        </w:rPr>
        <w:t>SCDA</w:t>
      </w:r>
      <w:r w:rsidR="00E77F61">
        <w:rPr>
          <w:lang w:val="pt-BR"/>
        </w:rPr>
        <w:t xml:space="preserve"> com precisão </w:t>
      </w:r>
      <w:r w:rsidR="00596B9E">
        <w:rPr>
          <w:lang w:val="pt-BR"/>
        </w:rPr>
        <w:t xml:space="preserve">de </w:t>
      </w:r>
      <w:r w:rsidR="00E77F61">
        <w:rPr>
          <w:lang w:val="pt-BR"/>
        </w:rPr>
        <w:t xml:space="preserve"> </w:t>
      </w:r>
      <w:r w:rsidR="0080663C">
        <w:rPr>
          <w:lang w:val="pt-BR"/>
        </w:rPr>
        <w:t>±</w:t>
      </w:r>
      <w:r w:rsidR="00E77F61">
        <w:rPr>
          <w:lang w:val="pt-BR"/>
        </w:rPr>
        <w:t xml:space="preserve">1 </w:t>
      </w:r>
      <w:proofErr w:type="spellStart"/>
      <w:r w:rsidR="00E77F61">
        <w:rPr>
          <w:lang w:val="pt-BR"/>
        </w:rPr>
        <w:t>ms</w:t>
      </w:r>
      <w:proofErr w:type="spellEnd"/>
      <w:r w:rsidR="00E77F61">
        <w:rPr>
          <w:lang w:val="pt-BR"/>
        </w:rPr>
        <w:t xml:space="preserve"> </w:t>
      </w:r>
      <w:r>
        <w:rPr>
          <w:lang w:val="pt-BR"/>
        </w:rPr>
        <w:t>.</w:t>
      </w:r>
    </w:p>
    <w:p w:rsidR="00E77F61" w:rsidRDefault="00AE5CA0" w:rsidP="005E2760">
      <w:pPr>
        <w:rPr>
          <w:lang w:val="pt-BR"/>
        </w:rPr>
      </w:pPr>
      <w:r>
        <w:rPr>
          <w:lang w:val="pt-BR"/>
        </w:rPr>
        <w:t>No modo Ativo, o</w:t>
      </w:r>
      <w:r w:rsidR="009A079B">
        <w:rPr>
          <w:lang w:val="pt-BR"/>
        </w:rPr>
        <w:t xml:space="preserve"> </w:t>
      </w:r>
      <w:r w:rsidR="008924D9">
        <w:rPr>
          <w:lang w:val="pt-BR"/>
        </w:rPr>
        <w:t>SCDA</w:t>
      </w:r>
      <w:r w:rsidR="009A079B">
        <w:rPr>
          <w:lang w:val="pt-BR"/>
        </w:rPr>
        <w:t xml:space="preserve"> recebe o sinal </w:t>
      </w:r>
      <w:r>
        <w:rPr>
          <w:lang w:val="pt-BR"/>
        </w:rPr>
        <w:t xml:space="preserve">das </w:t>
      </w:r>
      <w:proofErr w:type="spellStart"/>
      <w:r>
        <w:rPr>
          <w:lang w:val="pt-BR"/>
        </w:rPr>
        <w:t>PTTs</w:t>
      </w:r>
      <w:proofErr w:type="spellEnd"/>
      <w:r>
        <w:rPr>
          <w:lang w:val="pt-BR"/>
        </w:rPr>
        <w:t xml:space="preserve"> através da entrada de RF</w:t>
      </w:r>
      <w:r w:rsidR="009A079B">
        <w:rPr>
          <w:lang w:val="pt-BR"/>
        </w:rPr>
        <w:t xml:space="preserve"> </w:t>
      </w:r>
      <w:r w:rsidR="00CF20D7">
        <w:rPr>
          <w:lang w:val="pt-BR"/>
        </w:rPr>
        <w:t>e o</w:t>
      </w:r>
      <w:r>
        <w:rPr>
          <w:lang w:val="pt-BR"/>
        </w:rPr>
        <w:t>s</w:t>
      </w:r>
      <w:r w:rsidR="00CF20D7">
        <w:rPr>
          <w:lang w:val="pt-BR"/>
        </w:rPr>
        <w:t xml:space="preserve"> entrega p</w:t>
      </w:r>
      <w:r w:rsidR="005256CF">
        <w:rPr>
          <w:lang w:val="pt-BR"/>
        </w:rPr>
        <w:t>ara o circuito integrado (CI) AD</w:t>
      </w:r>
      <w:r w:rsidR="00CF20D7">
        <w:rPr>
          <w:lang w:val="pt-BR"/>
        </w:rPr>
        <w:t xml:space="preserve">9874ABST da </w:t>
      </w:r>
      <w:proofErr w:type="spellStart"/>
      <w:r w:rsidR="00CF20D7">
        <w:rPr>
          <w:lang w:val="pt-BR"/>
        </w:rPr>
        <w:t>Analog</w:t>
      </w:r>
      <w:proofErr w:type="spellEnd"/>
      <w:r w:rsidR="00CF20D7">
        <w:rPr>
          <w:lang w:val="pt-BR"/>
        </w:rPr>
        <w:t xml:space="preserve"> </w:t>
      </w:r>
      <w:proofErr w:type="spellStart"/>
      <w:r w:rsidR="00CF20D7">
        <w:rPr>
          <w:lang w:val="pt-BR"/>
        </w:rPr>
        <w:t>Device</w:t>
      </w:r>
      <w:proofErr w:type="spellEnd"/>
      <w:r w:rsidR="00CF20D7">
        <w:rPr>
          <w:lang w:val="pt-BR"/>
        </w:rPr>
        <w:t xml:space="preserve">, que faz a conversão de frequência e digitalização do sinal em banda base. </w:t>
      </w:r>
      <w:r w:rsidR="00596B9E">
        <w:rPr>
          <w:lang w:val="pt-BR"/>
        </w:rPr>
        <w:t xml:space="preserve">O </w:t>
      </w:r>
      <w:r w:rsidR="00CF20D7">
        <w:rPr>
          <w:lang w:val="pt-BR"/>
        </w:rPr>
        <w:t xml:space="preserve">FPGA da família M2S050 da </w:t>
      </w:r>
      <w:proofErr w:type="spellStart"/>
      <w:r w:rsidR="00CF20D7" w:rsidRPr="009F56D6">
        <w:rPr>
          <w:lang w:val="pt-BR"/>
        </w:rPr>
        <w:t>Microsemi</w:t>
      </w:r>
      <w:proofErr w:type="spellEnd"/>
      <w:r w:rsidR="00CF20D7" w:rsidRPr="009F56D6">
        <w:rPr>
          <w:lang w:val="pt-BR"/>
        </w:rPr>
        <w:t xml:space="preserve"> decodifica o sinal digitalizado e provê os dados recuperados para o CB através</w:t>
      </w:r>
      <w:r w:rsidR="00CF20D7">
        <w:rPr>
          <w:lang w:val="pt-BR"/>
        </w:rPr>
        <w:t xml:space="preserve"> da in</w:t>
      </w:r>
      <w:r w:rsidR="00AB148E">
        <w:rPr>
          <w:lang w:val="pt-BR"/>
        </w:rPr>
        <w:t>terface I2C</w:t>
      </w:r>
      <w:r w:rsidR="00097BC3">
        <w:rPr>
          <w:lang w:val="pt-BR"/>
        </w:rPr>
        <w:t>, ou</w:t>
      </w:r>
      <w:r w:rsidR="00AB148E">
        <w:rPr>
          <w:lang w:val="pt-BR"/>
        </w:rPr>
        <w:t xml:space="preserve"> através </w:t>
      </w:r>
      <w:r w:rsidR="00EE12B8">
        <w:rPr>
          <w:lang w:val="pt-BR"/>
        </w:rPr>
        <w:t>da</w:t>
      </w:r>
      <w:r w:rsidR="00AB148E">
        <w:rPr>
          <w:lang w:val="pt-BR"/>
        </w:rPr>
        <w:t xml:space="preserve"> interface RS-422</w:t>
      </w:r>
      <w:r w:rsidR="007D4A19">
        <w:rPr>
          <w:lang w:val="pt-BR"/>
        </w:rPr>
        <w:t>/UART</w:t>
      </w:r>
      <w:r w:rsidR="00CF20D7">
        <w:rPr>
          <w:lang w:val="pt-BR"/>
        </w:rPr>
        <w:t>.</w:t>
      </w:r>
    </w:p>
    <w:p w:rsidR="0051540D" w:rsidRDefault="0051540D" w:rsidP="005E2760">
      <w:pPr>
        <w:rPr>
          <w:lang w:val="pt-BR"/>
        </w:rPr>
      </w:pPr>
      <w:r>
        <w:rPr>
          <w:lang w:val="pt-BR"/>
        </w:rPr>
        <w:t xml:space="preserve">A </w:t>
      </w:r>
      <w:r w:rsidR="009C7591">
        <w:rPr>
          <w:lang w:val="pt-BR"/>
        </w:rPr>
        <w:fldChar w:fldCharType="begin"/>
      </w:r>
      <w:r w:rsidR="00474832">
        <w:rPr>
          <w:lang w:val="pt-BR"/>
        </w:rPr>
        <w:instrText xml:space="preserve"> REF _Ref447637403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FA7776" w:rsidRPr="00B95D41">
        <w:rPr>
          <w:lang w:val="pt-BR"/>
        </w:rPr>
        <w:t xml:space="preserve">Figura </w:t>
      </w:r>
      <w:r w:rsidR="00FA7776">
        <w:rPr>
          <w:noProof/>
          <w:lang w:val="pt-BR"/>
        </w:rPr>
        <w:t>2</w:t>
      </w:r>
      <w:r w:rsidR="009C7591">
        <w:rPr>
          <w:lang w:val="pt-BR"/>
        </w:rPr>
        <w:fldChar w:fldCharType="end"/>
      </w:r>
      <w:r w:rsidR="00651682">
        <w:rPr>
          <w:lang w:val="pt-BR"/>
        </w:rPr>
        <w:t xml:space="preserve"> apresenta o </w:t>
      </w:r>
      <w:r w:rsidR="00D22134">
        <w:rPr>
          <w:lang w:val="pt-BR"/>
        </w:rPr>
        <w:t>sistema</w:t>
      </w:r>
      <w:r w:rsidR="00651682">
        <w:rPr>
          <w:lang w:val="pt-BR"/>
        </w:rPr>
        <w:t xml:space="preserve"> de distribuição de potência e </w:t>
      </w:r>
      <w:r>
        <w:rPr>
          <w:lang w:val="pt-BR"/>
        </w:rPr>
        <w:t>proteção</w:t>
      </w:r>
      <w:r w:rsidR="00651682">
        <w:rPr>
          <w:lang w:val="pt-BR"/>
        </w:rPr>
        <w:t xml:space="preserve"> de</w:t>
      </w:r>
      <w:r>
        <w:rPr>
          <w:lang w:val="pt-BR"/>
        </w:rPr>
        <w:t xml:space="preserve"> sobrecorrente</w:t>
      </w:r>
      <w:r w:rsidR="00651682">
        <w:rPr>
          <w:lang w:val="pt-BR"/>
        </w:rPr>
        <w:t xml:space="preserve">. </w:t>
      </w:r>
      <w:r w:rsidR="006C7BA1">
        <w:rPr>
          <w:lang w:val="pt-BR"/>
        </w:rPr>
        <w:t xml:space="preserve">Uma </w:t>
      </w:r>
      <w:r w:rsidR="00B2439A">
        <w:rPr>
          <w:lang w:val="pt-BR"/>
        </w:rPr>
        <w:t>fonte de potência externa</w:t>
      </w:r>
      <w:r w:rsidR="00CF20D7">
        <w:rPr>
          <w:lang w:val="pt-BR"/>
        </w:rPr>
        <w:t xml:space="preserve"> </w:t>
      </w:r>
      <w:r w:rsidR="006C7BA1">
        <w:rPr>
          <w:lang w:val="pt-BR"/>
        </w:rPr>
        <w:t xml:space="preserve">de 5V </w:t>
      </w:r>
      <w:r w:rsidR="00D22134">
        <w:rPr>
          <w:lang w:val="pt-BR"/>
        </w:rPr>
        <w:t>alimenta o s</w:t>
      </w:r>
      <w:r w:rsidR="007A2662">
        <w:rPr>
          <w:lang w:val="pt-BR"/>
        </w:rPr>
        <w:t>istema. Internamente, são gerada</w:t>
      </w:r>
      <w:r w:rsidR="00D22134">
        <w:rPr>
          <w:lang w:val="pt-BR"/>
        </w:rPr>
        <w:t xml:space="preserve">s outras </w:t>
      </w:r>
      <w:r w:rsidR="00651682">
        <w:rPr>
          <w:lang w:val="pt-BR"/>
        </w:rPr>
        <w:t xml:space="preserve">tensões </w:t>
      </w:r>
      <w:r w:rsidR="00D22134">
        <w:rPr>
          <w:lang w:val="pt-BR"/>
        </w:rPr>
        <w:t>necessárias para os</w:t>
      </w:r>
      <w:r w:rsidR="00651682">
        <w:rPr>
          <w:lang w:val="pt-BR"/>
        </w:rPr>
        <w:t xml:space="preserve"> componentes</w:t>
      </w:r>
      <w:r w:rsidR="00D22134">
        <w:rPr>
          <w:lang w:val="pt-BR"/>
        </w:rPr>
        <w:t xml:space="preserve"> internos</w:t>
      </w:r>
      <w:r w:rsidR="00B2439A">
        <w:rPr>
          <w:lang w:val="pt-BR"/>
        </w:rPr>
        <w:t>.</w:t>
      </w:r>
      <w:r w:rsidR="007812D2">
        <w:rPr>
          <w:lang w:val="pt-BR"/>
        </w:rPr>
        <w:t xml:space="preserve"> </w:t>
      </w:r>
      <w:r w:rsidR="00651682">
        <w:rPr>
          <w:lang w:val="pt-BR"/>
        </w:rPr>
        <w:t>Sensores de corrente (</w:t>
      </w:r>
      <w:proofErr w:type="spellStart"/>
      <w:r w:rsidR="00651682">
        <w:rPr>
          <w:lang w:val="pt-BR"/>
        </w:rPr>
        <w:t>Current</w:t>
      </w:r>
      <w:proofErr w:type="spellEnd"/>
      <w:r w:rsidR="00651682">
        <w:rPr>
          <w:lang w:val="pt-BR"/>
        </w:rPr>
        <w:t xml:space="preserve"> Sensor - CS) </w:t>
      </w:r>
      <w:r w:rsidR="005256CF">
        <w:rPr>
          <w:lang w:val="pt-BR"/>
        </w:rPr>
        <w:t>monitoram a</w:t>
      </w:r>
      <w:r w:rsidR="00651682">
        <w:rPr>
          <w:lang w:val="pt-BR"/>
        </w:rPr>
        <w:t xml:space="preserve"> ocorrência de sobrecorrente</w:t>
      </w:r>
      <w:r w:rsidR="00D22134">
        <w:rPr>
          <w:lang w:val="pt-BR"/>
        </w:rPr>
        <w:t xml:space="preserve">, </w:t>
      </w:r>
      <w:r w:rsidR="007A2662">
        <w:rPr>
          <w:lang w:val="pt-BR"/>
        </w:rPr>
        <w:t>geralmente causada</w:t>
      </w:r>
      <w:r w:rsidR="008A3CAA">
        <w:rPr>
          <w:lang w:val="pt-BR"/>
        </w:rPr>
        <w:t xml:space="preserve"> por</w:t>
      </w:r>
      <w:r w:rsidR="00D22134">
        <w:rPr>
          <w:lang w:val="pt-BR"/>
        </w:rPr>
        <w:t xml:space="preserve"> </w:t>
      </w:r>
      <w:proofErr w:type="spellStart"/>
      <w:r w:rsidR="00D22134" w:rsidRPr="0051540D">
        <w:rPr>
          <w:i/>
          <w:lang w:val="pt-BR"/>
        </w:rPr>
        <w:t>latch-up</w:t>
      </w:r>
      <w:proofErr w:type="spellEnd"/>
      <w:r w:rsidR="00B95D41">
        <w:rPr>
          <w:i/>
          <w:lang w:val="pt-BR"/>
        </w:rPr>
        <w:t xml:space="preserve"> </w:t>
      </w:r>
      <w:fldSimple w:instr=" REF _Ref447699664 \n \h  \* MERGEFORMAT ">
        <w:r w:rsidR="00FA7776">
          <w:rPr>
            <w:lang w:val="pt-BR"/>
          </w:rPr>
          <w:t>[5]</w:t>
        </w:r>
      </w:fldSimple>
      <w:r w:rsidR="00651682">
        <w:rPr>
          <w:lang w:val="pt-BR"/>
        </w:rPr>
        <w:t xml:space="preserve">. </w:t>
      </w:r>
      <w:r w:rsidR="00D22134">
        <w:rPr>
          <w:lang w:val="pt-BR"/>
        </w:rPr>
        <w:t>Em caso de detecção de sobrecorrente</w:t>
      </w:r>
      <w:r w:rsidR="00E43D2B">
        <w:rPr>
          <w:lang w:val="pt-BR"/>
        </w:rPr>
        <w:t xml:space="preserve"> em qualquer um dos pontos monitorados</w:t>
      </w:r>
      <w:r w:rsidR="00D22134">
        <w:rPr>
          <w:lang w:val="pt-BR"/>
        </w:rPr>
        <w:t xml:space="preserve">, um </w:t>
      </w:r>
      <w:r w:rsidR="008A3CAA">
        <w:rPr>
          <w:lang w:val="pt-BR"/>
        </w:rPr>
        <w:t xml:space="preserve">ciclo de potência </w:t>
      </w:r>
      <w:r>
        <w:rPr>
          <w:lang w:val="pt-BR"/>
        </w:rPr>
        <w:t xml:space="preserve">é aplicado </w:t>
      </w:r>
      <w:r w:rsidR="00CD6664">
        <w:rPr>
          <w:lang w:val="pt-BR"/>
        </w:rPr>
        <w:t>no sistema. Isto é,</w:t>
      </w:r>
      <w:r w:rsidR="008A3CAA">
        <w:rPr>
          <w:lang w:val="pt-BR"/>
        </w:rPr>
        <w:t xml:space="preserve"> </w:t>
      </w:r>
      <w:r>
        <w:rPr>
          <w:lang w:val="pt-BR"/>
        </w:rPr>
        <w:t xml:space="preserve">a alimentação é </w:t>
      </w:r>
      <w:r w:rsidR="008A3CAA">
        <w:rPr>
          <w:lang w:val="pt-BR"/>
        </w:rPr>
        <w:t>inter</w:t>
      </w:r>
      <w:r>
        <w:rPr>
          <w:lang w:val="pt-BR"/>
        </w:rPr>
        <w:t>rompida</w:t>
      </w:r>
      <w:r w:rsidR="008A3CAA">
        <w:rPr>
          <w:lang w:val="pt-BR"/>
        </w:rPr>
        <w:t xml:space="preserve"> </w:t>
      </w:r>
      <w:r>
        <w:rPr>
          <w:lang w:val="pt-BR"/>
        </w:rPr>
        <w:t xml:space="preserve">e depois </w:t>
      </w:r>
      <w:r w:rsidR="008A3CAA">
        <w:rPr>
          <w:lang w:val="pt-BR"/>
        </w:rPr>
        <w:t>religa</w:t>
      </w:r>
      <w:r>
        <w:rPr>
          <w:lang w:val="pt-BR"/>
        </w:rPr>
        <w:t>da</w:t>
      </w:r>
      <w:r w:rsidR="008F72BC">
        <w:rPr>
          <w:lang w:val="pt-BR"/>
        </w:rPr>
        <w:t xml:space="preserve"> após um período superior a</w:t>
      </w:r>
      <w:r w:rsidR="00006AE8">
        <w:rPr>
          <w:lang w:val="pt-BR"/>
        </w:rPr>
        <w:t xml:space="preserve"> 200</w:t>
      </w:r>
      <w:r w:rsidR="008A3CAA">
        <w:rPr>
          <w:lang w:val="pt-BR"/>
        </w:rPr>
        <w:t>ms</w:t>
      </w:r>
      <w:r>
        <w:rPr>
          <w:lang w:val="pt-BR"/>
        </w:rPr>
        <w:t xml:space="preserve">. </w:t>
      </w:r>
      <w:r w:rsidR="00E43D2B">
        <w:rPr>
          <w:lang w:val="pt-BR"/>
        </w:rPr>
        <w:t xml:space="preserve">O bloco </w:t>
      </w:r>
      <w:r w:rsidR="00AB148E">
        <w:rPr>
          <w:lang w:val="pt-BR"/>
        </w:rPr>
        <w:t>Supervisor</w:t>
      </w:r>
      <w:r w:rsidR="00E43D2B">
        <w:rPr>
          <w:i/>
          <w:lang w:val="pt-BR"/>
        </w:rPr>
        <w:t xml:space="preserve"> </w:t>
      </w:r>
      <w:r w:rsidR="00E43D2B">
        <w:rPr>
          <w:lang w:val="pt-BR"/>
        </w:rPr>
        <w:t>representa</w:t>
      </w:r>
      <w:r>
        <w:rPr>
          <w:lang w:val="pt-BR"/>
        </w:rPr>
        <w:t xml:space="preserve"> o conjunto dos componen</w:t>
      </w:r>
      <w:r w:rsidR="00E43D2B">
        <w:rPr>
          <w:lang w:val="pt-BR"/>
        </w:rPr>
        <w:t xml:space="preserve">tes que implementam a lógica da proteção </w:t>
      </w:r>
      <w:r w:rsidR="000D358E">
        <w:rPr>
          <w:lang w:val="pt-BR"/>
        </w:rPr>
        <w:t xml:space="preserve">contra </w:t>
      </w:r>
      <w:r w:rsidR="00E43D2B">
        <w:rPr>
          <w:lang w:val="pt-BR"/>
        </w:rPr>
        <w:t>sobrecorrente.</w:t>
      </w:r>
    </w:p>
    <w:p w:rsidR="00D22134" w:rsidRDefault="008A3CAA" w:rsidP="005E2760">
      <w:pPr>
        <w:rPr>
          <w:lang w:val="pt-BR"/>
        </w:rPr>
      </w:pPr>
      <w:r>
        <w:rPr>
          <w:lang w:val="pt-BR"/>
        </w:rPr>
        <w:t xml:space="preserve">As medições dos detectores de corrente </w:t>
      </w:r>
      <w:r w:rsidR="005256CF">
        <w:rPr>
          <w:lang w:val="pt-BR"/>
        </w:rPr>
        <w:t>são</w:t>
      </w:r>
      <w:r>
        <w:rPr>
          <w:lang w:val="pt-BR"/>
        </w:rPr>
        <w:t xml:space="preserve"> digitalizadas e disponibilizadas via interface I2C </w:t>
      </w:r>
      <w:r w:rsidR="00E43D2B">
        <w:rPr>
          <w:lang w:val="pt-BR"/>
        </w:rPr>
        <w:t xml:space="preserve">para </w:t>
      </w:r>
      <w:r w:rsidR="005256CF">
        <w:rPr>
          <w:lang w:val="pt-BR"/>
        </w:rPr>
        <w:t xml:space="preserve">o </w:t>
      </w:r>
      <w:r w:rsidR="00FA35FC">
        <w:rPr>
          <w:lang w:val="pt-BR"/>
        </w:rPr>
        <w:t xml:space="preserve">Supervisor </w:t>
      </w:r>
      <w:r w:rsidR="005256CF">
        <w:rPr>
          <w:lang w:val="pt-BR"/>
        </w:rPr>
        <w:t>através do barramento i2cBus1</w:t>
      </w:r>
      <w:r w:rsidR="00E43D2B">
        <w:rPr>
          <w:lang w:val="pt-BR"/>
        </w:rPr>
        <w:t xml:space="preserve">. O </w:t>
      </w:r>
      <w:r w:rsidR="00A90629">
        <w:rPr>
          <w:lang w:val="pt-BR"/>
        </w:rPr>
        <w:t>Supervisor</w:t>
      </w:r>
      <w:r w:rsidR="004A4A8D">
        <w:rPr>
          <w:lang w:val="pt-BR"/>
        </w:rPr>
        <w:t xml:space="preserve"> </w:t>
      </w:r>
      <w:r w:rsidR="005256CF">
        <w:rPr>
          <w:lang w:val="pt-BR"/>
        </w:rPr>
        <w:t>possui</w:t>
      </w:r>
      <w:r w:rsidR="004A4A8D">
        <w:rPr>
          <w:lang w:val="pt-BR"/>
        </w:rPr>
        <w:t xml:space="preserve"> </w:t>
      </w:r>
      <w:r w:rsidR="005256CF">
        <w:rPr>
          <w:lang w:val="pt-BR"/>
        </w:rPr>
        <w:t>uma</w:t>
      </w:r>
      <w:r w:rsidR="004A4A8D">
        <w:rPr>
          <w:lang w:val="pt-BR"/>
        </w:rPr>
        <w:t xml:space="preserve"> memória </w:t>
      </w:r>
      <w:r w:rsidR="005256CF">
        <w:rPr>
          <w:lang w:val="pt-BR"/>
        </w:rPr>
        <w:t xml:space="preserve">para </w:t>
      </w:r>
      <w:r w:rsidR="004A4A8D">
        <w:rPr>
          <w:lang w:val="pt-BR"/>
        </w:rPr>
        <w:t xml:space="preserve">registrar </w:t>
      </w:r>
      <w:r w:rsidR="008216AF">
        <w:rPr>
          <w:lang w:val="pt-BR"/>
        </w:rPr>
        <w:t>qual</w:t>
      </w:r>
      <w:r w:rsidR="005A0FCF">
        <w:rPr>
          <w:lang w:val="pt-BR"/>
        </w:rPr>
        <w:t xml:space="preserve"> sensor de corrente disparou o</w:t>
      </w:r>
      <w:r w:rsidR="005256CF">
        <w:rPr>
          <w:lang w:val="pt-BR"/>
        </w:rPr>
        <w:t xml:space="preserve"> desligame</w:t>
      </w:r>
      <w:r w:rsidR="00EE12B8">
        <w:rPr>
          <w:lang w:val="pt-BR"/>
        </w:rPr>
        <w:t>nto</w:t>
      </w:r>
      <w:r w:rsidR="005256CF">
        <w:rPr>
          <w:lang w:val="pt-BR"/>
        </w:rPr>
        <w:t xml:space="preserve"> a fim de </w:t>
      </w:r>
      <w:r w:rsidR="005A0FCF">
        <w:rPr>
          <w:lang w:val="pt-BR"/>
        </w:rPr>
        <w:t>fornecer essa informação como telemetria para o CB</w:t>
      </w:r>
      <w:r w:rsidR="00FA35FC">
        <w:rPr>
          <w:lang w:val="pt-BR"/>
        </w:rPr>
        <w:t>, por intermédio do FPGA</w:t>
      </w:r>
      <w:r w:rsidR="005A0FCF">
        <w:rPr>
          <w:lang w:val="pt-BR"/>
        </w:rPr>
        <w:t>.</w:t>
      </w:r>
    </w:p>
    <w:p w:rsidR="00337FB8" w:rsidRDefault="00337FB8" w:rsidP="00337FB8">
      <w:pPr>
        <w:pStyle w:val="Ttulo3"/>
        <w:rPr>
          <w:lang w:val="pt-BR"/>
        </w:rPr>
      </w:pPr>
      <w:bookmarkStart w:id="19" w:name="_Toc488744785"/>
      <w:r>
        <w:rPr>
          <w:lang w:val="pt-BR"/>
        </w:rPr>
        <w:t>Definição da Interface</w:t>
      </w:r>
      <w:bookmarkEnd w:id="19"/>
    </w:p>
    <w:p w:rsidR="00337FB8" w:rsidRDefault="00337FB8" w:rsidP="00337FB8">
      <w:pPr>
        <w:rPr>
          <w:lang w:val="pt-BR"/>
        </w:rPr>
      </w:pPr>
      <w:r>
        <w:rPr>
          <w:lang w:val="pt-BR"/>
        </w:rPr>
        <w:t xml:space="preserve">Um conector SMA fêmea deve ser utilizado </w:t>
      </w:r>
      <w:r w:rsidR="004A660C">
        <w:rPr>
          <w:lang w:val="pt-BR"/>
        </w:rPr>
        <w:t>na</w:t>
      </w:r>
      <w:r>
        <w:rPr>
          <w:lang w:val="pt-BR"/>
        </w:rPr>
        <w:t xml:space="preserve"> entrada de RF.</w:t>
      </w:r>
    </w:p>
    <w:p w:rsidR="00337FB8" w:rsidRDefault="00337FB8" w:rsidP="00337FB8">
      <w:pPr>
        <w:rPr>
          <w:lang w:val="pt-BR"/>
        </w:rPr>
      </w:pPr>
      <w:r>
        <w:rPr>
          <w:lang w:val="pt-BR"/>
        </w:rPr>
        <w:t xml:space="preserve">O equipamento deve se comunicar com o CB e o subsistema de potência através do </w:t>
      </w:r>
      <w:proofErr w:type="spellStart"/>
      <w:r w:rsidR="00F6784E">
        <w:rPr>
          <w:lang w:val="pt-BR"/>
        </w:rPr>
        <w:t>CubeSat</w:t>
      </w:r>
      <w:proofErr w:type="spellEnd"/>
      <w:r w:rsidR="00F6784E">
        <w:rPr>
          <w:lang w:val="pt-BR"/>
        </w:rPr>
        <w:t xml:space="preserve"> Kit Bus (CS</w:t>
      </w:r>
      <w:r w:rsidR="00F133C2">
        <w:rPr>
          <w:lang w:val="pt-BR"/>
        </w:rPr>
        <w:t xml:space="preserve">KB), definido nos documentos </w:t>
      </w:r>
      <w:r w:rsidR="009C7591">
        <w:rPr>
          <w:lang w:val="pt-BR"/>
        </w:rPr>
        <w:fldChar w:fldCharType="begin"/>
      </w:r>
      <w:r w:rsidR="00F133C2">
        <w:rPr>
          <w:lang w:val="pt-BR"/>
        </w:rPr>
        <w:instrText xml:space="preserve"> REF _Ref445891951 \n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FA7776">
        <w:rPr>
          <w:lang w:val="pt-BR"/>
        </w:rPr>
        <w:t>[1]</w:t>
      </w:r>
      <w:r w:rsidR="009C7591">
        <w:rPr>
          <w:lang w:val="pt-BR"/>
        </w:rPr>
        <w:fldChar w:fldCharType="end"/>
      </w:r>
      <w:r w:rsidR="00F133C2">
        <w:rPr>
          <w:lang w:val="pt-BR"/>
        </w:rPr>
        <w:t xml:space="preserve"> e </w:t>
      </w:r>
      <w:r w:rsidR="009C7591">
        <w:rPr>
          <w:lang w:val="pt-BR"/>
        </w:rPr>
        <w:fldChar w:fldCharType="begin"/>
      </w:r>
      <w:r w:rsidR="00F133C2">
        <w:rPr>
          <w:lang w:val="pt-BR"/>
        </w:rPr>
        <w:instrText xml:space="preserve"> REF _Ref447698448 \n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FA7776">
        <w:rPr>
          <w:lang w:val="pt-BR"/>
        </w:rPr>
        <w:t>[2]</w:t>
      </w:r>
      <w:r w:rsidR="009C7591">
        <w:rPr>
          <w:lang w:val="pt-BR"/>
        </w:rPr>
        <w:fldChar w:fldCharType="end"/>
      </w:r>
      <w:r w:rsidR="00F6784E">
        <w:rPr>
          <w:lang w:val="pt-BR"/>
        </w:rPr>
        <w:t xml:space="preserve"> da Seção </w:t>
      </w:r>
      <w:r w:rsidR="009C7591">
        <w:rPr>
          <w:lang w:val="pt-BR"/>
        </w:rPr>
        <w:fldChar w:fldCharType="begin"/>
      </w:r>
      <w:r w:rsidR="00F6784E">
        <w:rPr>
          <w:lang w:val="pt-BR"/>
        </w:rPr>
        <w:instrText xml:space="preserve"> REF _Ref445892045 \r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FA7776">
        <w:rPr>
          <w:lang w:val="pt-BR"/>
        </w:rPr>
        <w:t>2</w:t>
      </w:r>
      <w:r w:rsidR="009C7591">
        <w:rPr>
          <w:lang w:val="pt-BR"/>
        </w:rPr>
        <w:fldChar w:fldCharType="end"/>
      </w:r>
      <w:r w:rsidR="00F6784E">
        <w:rPr>
          <w:lang w:val="pt-BR"/>
        </w:rPr>
        <w:t>.</w:t>
      </w:r>
    </w:p>
    <w:p w:rsidR="00F6784E" w:rsidRDefault="00F6784E" w:rsidP="00337FB8">
      <w:pPr>
        <w:rPr>
          <w:lang w:val="pt-BR"/>
        </w:rPr>
      </w:pPr>
      <w:r>
        <w:rPr>
          <w:lang w:val="pt-BR"/>
        </w:rPr>
        <w:t xml:space="preserve">O equipamento </w:t>
      </w:r>
      <w:r w:rsidR="00B96AD7">
        <w:rPr>
          <w:lang w:val="pt-BR"/>
        </w:rPr>
        <w:t xml:space="preserve">deve se comunicar com o </w:t>
      </w:r>
      <w:r w:rsidR="00B5596E">
        <w:rPr>
          <w:lang w:val="pt-BR"/>
        </w:rPr>
        <w:t>CB</w:t>
      </w:r>
      <w:r w:rsidR="00B96AD7">
        <w:rPr>
          <w:lang w:val="pt-BR"/>
        </w:rPr>
        <w:t xml:space="preserve"> através de uma interface I2C</w:t>
      </w:r>
      <w:r w:rsidR="000D358E">
        <w:rPr>
          <w:lang w:val="pt-BR"/>
        </w:rPr>
        <w:t xml:space="preserve"> capaz de operar na </w:t>
      </w:r>
      <w:r w:rsidR="00006AE8">
        <w:rPr>
          <w:lang w:val="pt-BR"/>
        </w:rPr>
        <w:t xml:space="preserve">taxa de 400 </w:t>
      </w:r>
      <w:proofErr w:type="spellStart"/>
      <w:r w:rsidR="00006AE8">
        <w:rPr>
          <w:lang w:val="pt-BR"/>
        </w:rPr>
        <w:t>K</w:t>
      </w:r>
      <w:r w:rsidR="000D358E">
        <w:rPr>
          <w:lang w:val="pt-BR"/>
        </w:rPr>
        <w:t>bit</w:t>
      </w:r>
      <w:proofErr w:type="spellEnd"/>
      <w:r w:rsidR="000D358E">
        <w:rPr>
          <w:lang w:val="pt-BR"/>
        </w:rPr>
        <w:t>/s</w:t>
      </w:r>
      <w:r w:rsidR="00B96AD7">
        <w:rPr>
          <w:lang w:val="pt-BR"/>
        </w:rPr>
        <w:t>. Os sinais SDA e SCL desta interface devem estar ligados, respectivamente, nos pinos H1-41 e H1-43 do CSKB</w:t>
      </w:r>
      <w:r>
        <w:rPr>
          <w:lang w:val="pt-BR"/>
        </w:rPr>
        <w:t>.</w:t>
      </w:r>
    </w:p>
    <w:p w:rsidR="00B927A8" w:rsidRDefault="00B927A8" w:rsidP="00337FB8">
      <w:pPr>
        <w:rPr>
          <w:lang w:val="pt-BR"/>
        </w:rPr>
      </w:pPr>
      <w:r>
        <w:rPr>
          <w:lang w:val="pt-BR"/>
        </w:rPr>
        <w:t>O equipamento deve prover uma interface RS-422</w:t>
      </w:r>
      <w:r w:rsidR="009D1D31">
        <w:rPr>
          <w:lang w:val="pt-BR"/>
        </w:rPr>
        <w:t xml:space="preserve">/UART através de um conector do tipo </w:t>
      </w:r>
      <w:r>
        <w:rPr>
          <w:lang w:val="pt-BR"/>
        </w:rPr>
        <w:t>DB-9 macho.</w:t>
      </w:r>
    </w:p>
    <w:p w:rsidR="00A30006" w:rsidRDefault="00A30006" w:rsidP="00337FB8">
      <w:pPr>
        <w:rPr>
          <w:lang w:val="pt-BR"/>
        </w:rPr>
      </w:pPr>
      <w:r>
        <w:rPr>
          <w:lang w:val="pt-BR"/>
        </w:rPr>
        <w:t xml:space="preserve">Deve ser possível escolher </w:t>
      </w:r>
      <w:r w:rsidR="007812D2">
        <w:rPr>
          <w:lang w:val="pt-BR"/>
        </w:rPr>
        <w:t xml:space="preserve">qual </w:t>
      </w:r>
      <w:r w:rsidR="00483CF3">
        <w:rPr>
          <w:lang w:val="pt-BR"/>
        </w:rPr>
        <w:t xml:space="preserve">das 6 fontes </w:t>
      </w:r>
      <w:r w:rsidR="007812D2">
        <w:rPr>
          <w:lang w:val="pt-BR"/>
        </w:rPr>
        <w:t xml:space="preserve">chaveáveis </w:t>
      </w:r>
      <w:r w:rsidR="006175E2">
        <w:rPr>
          <w:lang w:val="pt-BR"/>
        </w:rPr>
        <w:t xml:space="preserve">do subsistema de potência </w:t>
      </w:r>
      <w:r w:rsidR="002C6147">
        <w:rPr>
          <w:lang w:val="pt-BR"/>
        </w:rPr>
        <w:t xml:space="preserve">[2] </w:t>
      </w:r>
      <w:r w:rsidR="007812D2">
        <w:rPr>
          <w:lang w:val="pt-BR"/>
        </w:rPr>
        <w:t xml:space="preserve">será usada </w:t>
      </w:r>
      <w:r w:rsidR="009B4031">
        <w:rPr>
          <w:lang w:val="pt-BR"/>
        </w:rPr>
        <w:t>para alimentar</w:t>
      </w:r>
      <w:r w:rsidR="007812D2">
        <w:rPr>
          <w:lang w:val="pt-BR"/>
        </w:rPr>
        <w:t xml:space="preserve"> o </w:t>
      </w:r>
      <w:r w:rsidR="008924D9">
        <w:rPr>
          <w:lang w:val="pt-BR"/>
        </w:rPr>
        <w:t>SCDA</w:t>
      </w:r>
      <w:r w:rsidR="009B4031">
        <w:rPr>
          <w:lang w:val="pt-BR"/>
        </w:rPr>
        <w:t xml:space="preserve">. Esta seleção deverá ser feita </w:t>
      </w:r>
      <w:r w:rsidR="007812D2">
        <w:rPr>
          <w:lang w:val="pt-BR"/>
        </w:rPr>
        <w:t xml:space="preserve">através da soldagem de um </w:t>
      </w:r>
      <w:r w:rsidR="006175E2">
        <w:rPr>
          <w:lang w:val="pt-BR"/>
        </w:rPr>
        <w:t xml:space="preserve">resistor </w:t>
      </w:r>
      <w:r w:rsidR="007812D2">
        <w:rPr>
          <w:lang w:val="pt-BR"/>
        </w:rPr>
        <w:t>SMD de 0 Ω.</w:t>
      </w:r>
      <w:r w:rsidR="006175E2">
        <w:rPr>
          <w:lang w:val="pt-BR"/>
        </w:rPr>
        <w:t xml:space="preserve"> </w:t>
      </w:r>
      <w:r w:rsidR="00D30764">
        <w:rPr>
          <w:lang w:val="pt-BR"/>
        </w:rPr>
        <w:t>As fontes chaveadas do subsistema estão localizadas nos pinos H1-47, H1-48, H1-49, H1-50, H1-51 e H1-52 do barramento CSKB.</w:t>
      </w:r>
    </w:p>
    <w:p w:rsidR="006F7604" w:rsidRDefault="006F7604" w:rsidP="00337FB8">
      <w:pPr>
        <w:rPr>
          <w:lang w:val="pt-BR"/>
        </w:rPr>
      </w:pPr>
      <w:r>
        <w:rPr>
          <w:lang w:val="pt-BR"/>
        </w:rPr>
        <w:t>Uma interface JTAG deve existir para permitir a programação do FPGA do equipamento.</w:t>
      </w:r>
    </w:p>
    <w:p w:rsidR="00D60760" w:rsidRDefault="00D60760" w:rsidP="00D60760">
      <w:pPr>
        <w:pStyle w:val="Ttulo3"/>
        <w:rPr>
          <w:lang w:val="pt-BR"/>
        </w:rPr>
      </w:pPr>
      <w:bookmarkStart w:id="20" w:name="_Toc488744786"/>
      <w:r>
        <w:rPr>
          <w:lang w:val="pt-BR"/>
        </w:rPr>
        <w:t>Pontos de Teste</w:t>
      </w:r>
      <w:bookmarkEnd w:id="20"/>
    </w:p>
    <w:p w:rsidR="00D60760" w:rsidRDefault="00D60760" w:rsidP="00D60760">
      <w:pPr>
        <w:rPr>
          <w:lang w:val="pt-BR"/>
        </w:rPr>
      </w:pPr>
      <w:r>
        <w:rPr>
          <w:lang w:val="pt-BR"/>
        </w:rPr>
        <w:lastRenderedPageBreak/>
        <w:t>Pontos de Teste (</w:t>
      </w:r>
      <w:proofErr w:type="spellStart"/>
      <w:r w:rsidRPr="00D60760">
        <w:rPr>
          <w:i/>
          <w:lang w:val="pt-BR"/>
        </w:rPr>
        <w:t>Test</w:t>
      </w:r>
      <w:proofErr w:type="spellEnd"/>
      <w:r w:rsidRPr="00D60760">
        <w:rPr>
          <w:i/>
          <w:lang w:val="pt-BR"/>
        </w:rPr>
        <w:t xml:space="preserve"> </w:t>
      </w:r>
      <w:proofErr w:type="spellStart"/>
      <w:r w:rsidRPr="00D60760">
        <w:rPr>
          <w:i/>
          <w:lang w:val="pt-BR"/>
        </w:rPr>
        <w:t>Points</w:t>
      </w:r>
      <w:proofErr w:type="spellEnd"/>
      <w:r>
        <w:rPr>
          <w:lang w:val="pt-BR"/>
        </w:rPr>
        <w:t xml:space="preserve"> - TP) devem </w:t>
      </w:r>
      <w:r w:rsidR="004E1CBD">
        <w:rPr>
          <w:lang w:val="pt-BR"/>
        </w:rPr>
        <w:t>existir</w:t>
      </w:r>
      <w:r w:rsidR="002342F3">
        <w:rPr>
          <w:lang w:val="pt-BR"/>
        </w:rPr>
        <w:t xml:space="preserve"> nas seguintes posições do circuito</w:t>
      </w:r>
    </w:p>
    <w:p w:rsidR="002342F3" w:rsidRDefault="002342F3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Logo antes do circuito de casamento de impedância de entrada do AD9874. Um conector de RF deve ser usado como TP. Capacitores de desacoplamento devem permitir as seguintes configurações</w:t>
      </w:r>
      <w:r w:rsidR="008F72BC">
        <w:rPr>
          <w:lang w:val="pt-BR"/>
        </w:rPr>
        <w:t>:</w:t>
      </w:r>
    </w:p>
    <w:p w:rsidR="002342F3" w:rsidRDefault="002342F3" w:rsidP="002342F3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Receptor de RF conectado ao AD9874</w:t>
      </w:r>
      <w:r w:rsidR="00B95CA7">
        <w:rPr>
          <w:lang w:val="pt-BR"/>
        </w:rPr>
        <w:t>,</w:t>
      </w:r>
      <w:r>
        <w:rPr>
          <w:lang w:val="pt-BR"/>
        </w:rPr>
        <w:t xml:space="preserve"> e TP</w:t>
      </w:r>
      <w:r w:rsidR="00B95CA7">
        <w:rPr>
          <w:lang w:val="pt-BR"/>
        </w:rPr>
        <w:t xml:space="preserve"> desconectado</w:t>
      </w:r>
      <w:r>
        <w:rPr>
          <w:lang w:val="pt-BR"/>
        </w:rPr>
        <w:t>;</w:t>
      </w:r>
    </w:p>
    <w:p w:rsidR="002342F3" w:rsidRDefault="002342F3" w:rsidP="002342F3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Receptor de RF conectado ao TP, e AD9874 desconectado;</w:t>
      </w:r>
    </w:p>
    <w:p w:rsidR="002342F3" w:rsidRDefault="002342F3" w:rsidP="002342F3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TP conectado ao AD9874, e receptor de RF desconectado.</w:t>
      </w:r>
    </w:p>
    <w:p w:rsidR="002342F3" w:rsidRDefault="002342F3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Na saída do VCO. Um conector de RF deve ser usado como TP. Capacitores de desacoplamento devem permitir as seguintes configurações</w:t>
      </w:r>
    </w:p>
    <w:p w:rsidR="002342F3" w:rsidRDefault="002342F3" w:rsidP="002342F3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Saída do VCO conectada ao AD9874 e TP;</w:t>
      </w:r>
    </w:p>
    <w:p w:rsidR="002342F3" w:rsidRDefault="002342F3" w:rsidP="002342F3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TP conectado ao AD9874, e VCO desconectado;</w:t>
      </w:r>
    </w:p>
    <w:p w:rsidR="00AA077D" w:rsidRPr="00D56CDB" w:rsidRDefault="002342F3" w:rsidP="00D56CDB">
      <w:pPr>
        <w:pStyle w:val="PargrafodaLista"/>
        <w:numPr>
          <w:ilvl w:val="1"/>
          <w:numId w:val="5"/>
        </w:numPr>
        <w:rPr>
          <w:lang w:val="pt-BR"/>
        </w:rPr>
      </w:pPr>
      <w:r>
        <w:rPr>
          <w:lang w:val="pt-BR"/>
        </w:rPr>
        <w:t>Saída do VCO conectado ao TP, e AD9874 desconectado;</w:t>
      </w:r>
    </w:p>
    <w:p w:rsidR="002342F3" w:rsidRDefault="005E0338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N</w:t>
      </w:r>
      <w:r w:rsidR="002342F3">
        <w:rPr>
          <w:lang w:val="pt-BR"/>
        </w:rPr>
        <w:t>os sinais IF2N e IF2P do AD9874;</w:t>
      </w:r>
    </w:p>
    <w:p w:rsidR="002342F3" w:rsidRDefault="005E0338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N</w:t>
      </w:r>
      <w:r w:rsidR="002342F3">
        <w:rPr>
          <w:lang w:val="pt-BR"/>
        </w:rPr>
        <w:t>os sinais FS, DOUTA, DOUTB e CLKOUT do AD9874;</w:t>
      </w:r>
    </w:p>
    <w:p w:rsidR="002342F3" w:rsidRDefault="005E0338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E</w:t>
      </w:r>
      <w:r w:rsidR="002342F3">
        <w:rPr>
          <w:lang w:val="pt-BR"/>
        </w:rPr>
        <w:t>m cada sinal de SPI existente;</w:t>
      </w:r>
    </w:p>
    <w:p w:rsidR="002342F3" w:rsidRDefault="005E0338" w:rsidP="002342F3">
      <w:pPr>
        <w:pStyle w:val="PargrafodaLista"/>
        <w:numPr>
          <w:ilvl w:val="0"/>
          <w:numId w:val="5"/>
        </w:numPr>
        <w:rPr>
          <w:lang w:val="pt-BR"/>
        </w:rPr>
      </w:pPr>
      <w:r>
        <w:rPr>
          <w:lang w:val="pt-BR"/>
        </w:rPr>
        <w:t>N</w:t>
      </w:r>
      <w:r w:rsidR="004624EB">
        <w:rPr>
          <w:lang w:val="pt-BR"/>
        </w:rPr>
        <w:t>a saída de cada regulador de potência.</w:t>
      </w:r>
    </w:p>
    <w:p w:rsidR="00B96AD7" w:rsidRDefault="00B96AD7" w:rsidP="00B96AD7">
      <w:pPr>
        <w:rPr>
          <w:lang w:val="pt-BR"/>
        </w:rPr>
      </w:pPr>
      <w:proofErr w:type="spellStart"/>
      <w:r>
        <w:rPr>
          <w:lang w:val="pt-BR"/>
        </w:rPr>
        <w:t>LEDs</w:t>
      </w:r>
      <w:proofErr w:type="spellEnd"/>
      <w:r>
        <w:rPr>
          <w:lang w:val="pt-BR"/>
        </w:rPr>
        <w:t xml:space="preserve"> com propósito de debug devem existir nas seguintes posições:</w:t>
      </w:r>
    </w:p>
    <w:p w:rsidR="00B96AD7" w:rsidRDefault="00EE12B8" w:rsidP="00B96AD7">
      <w:pPr>
        <w:pStyle w:val="PargrafodaLista"/>
        <w:numPr>
          <w:ilvl w:val="0"/>
          <w:numId w:val="14"/>
        </w:numPr>
        <w:rPr>
          <w:lang w:val="pt-BR"/>
        </w:rPr>
      </w:pPr>
      <w:r>
        <w:rPr>
          <w:lang w:val="pt-BR"/>
        </w:rPr>
        <w:t>Um LED para indicar se há</w:t>
      </w:r>
      <w:r w:rsidR="00B96AD7">
        <w:rPr>
          <w:lang w:val="pt-BR"/>
        </w:rPr>
        <w:t xml:space="preserve"> alimentação de entrada;</w:t>
      </w:r>
    </w:p>
    <w:p w:rsidR="00B96AD7" w:rsidRPr="00B96AD7" w:rsidRDefault="008F72BC" w:rsidP="00B96AD7">
      <w:pPr>
        <w:pStyle w:val="PargrafodaLista"/>
        <w:numPr>
          <w:ilvl w:val="0"/>
          <w:numId w:val="14"/>
        </w:numPr>
        <w:rPr>
          <w:lang w:val="pt-BR"/>
        </w:rPr>
      </w:pPr>
      <w:r>
        <w:rPr>
          <w:lang w:val="pt-BR"/>
        </w:rPr>
        <w:t>Dois</w:t>
      </w:r>
      <w:r w:rsidR="00D42E91">
        <w:rPr>
          <w:lang w:val="pt-BR"/>
        </w:rPr>
        <w:t xml:space="preserve"> </w:t>
      </w:r>
      <w:proofErr w:type="spellStart"/>
      <w:r w:rsidR="00D42E91">
        <w:rPr>
          <w:lang w:val="pt-BR"/>
        </w:rPr>
        <w:t>LED</w:t>
      </w:r>
      <w:r>
        <w:rPr>
          <w:lang w:val="pt-BR"/>
        </w:rPr>
        <w:t>s</w:t>
      </w:r>
      <w:proofErr w:type="spellEnd"/>
      <w:r w:rsidR="00D42E91">
        <w:rPr>
          <w:lang w:val="pt-BR"/>
        </w:rPr>
        <w:t xml:space="preserve"> ligados a </w:t>
      </w:r>
      <w:proofErr w:type="spellStart"/>
      <w:r w:rsidR="00D42E91">
        <w:rPr>
          <w:lang w:val="pt-BR"/>
        </w:rPr>
        <w:t>IO</w:t>
      </w:r>
      <w:r>
        <w:rPr>
          <w:lang w:val="pt-BR"/>
        </w:rPr>
        <w:t>s</w:t>
      </w:r>
      <w:proofErr w:type="spellEnd"/>
      <w:r w:rsidR="00D42E91">
        <w:rPr>
          <w:lang w:val="pt-BR"/>
        </w:rPr>
        <w:t xml:space="preserve"> do</w:t>
      </w:r>
      <w:r w:rsidR="00B96AD7">
        <w:rPr>
          <w:lang w:val="pt-BR"/>
        </w:rPr>
        <w:t xml:space="preserve"> FPGA e alimen</w:t>
      </w:r>
      <w:r w:rsidR="000D358E">
        <w:rPr>
          <w:lang w:val="pt-BR"/>
        </w:rPr>
        <w:t xml:space="preserve">tados </w:t>
      </w:r>
      <w:r w:rsidR="00D42E91">
        <w:rPr>
          <w:lang w:val="pt-BR"/>
        </w:rPr>
        <w:t xml:space="preserve">em 3.3V </w:t>
      </w:r>
      <w:r w:rsidR="000D358E">
        <w:rPr>
          <w:lang w:val="pt-BR"/>
        </w:rPr>
        <w:t>através de um resistor</w:t>
      </w:r>
      <w:r w:rsidR="00B96AD7">
        <w:rPr>
          <w:lang w:val="pt-BR"/>
        </w:rPr>
        <w:t>.</w:t>
      </w:r>
    </w:p>
    <w:p w:rsidR="0080663C" w:rsidRPr="0080663C" w:rsidRDefault="007F632B" w:rsidP="0080663C">
      <w:pPr>
        <w:pStyle w:val="Ttulo2"/>
        <w:rPr>
          <w:lang w:val="pt-BR"/>
        </w:rPr>
      </w:pPr>
      <w:bookmarkStart w:id="21" w:name="_Toc488744787"/>
      <w:r>
        <w:rPr>
          <w:lang w:val="pt-BR"/>
        </w:rPr>
        <w:t>Requerimentos de Desem</w:t>
      </w:r>
      <w:r w:rsidR="004624EB">
        <w:rPr>
          <w:lang w:val="pt-BR"/>
        </w:rPr>
        <w:t>penho</w:t>
      </w:r>
      <w:bookmarkEnd w:id="21"/>
    </w:p>
    <w:p w:rsidR="004624EB" w:rsidRDefault="004624EB" w:rsidP="004624EB">
      <w:pPr>
        <w:pStyle w:val="Ttulo3"/>
        <w:rPr>
          <w:lang w:val="pt-BR"/>
        </w:rPr>
      </w:pPr>
      <w:bookmarkStart w:id="22" w:name="_Ref447703251"/>
      <w:bookmarkStart w:id="23" w:name="_Toc488744788"/>
      <w:r>
        <w:rPr>
          <w:lang w:val="pt-BR"/>
        </w:rPr>
        <w:t>Frequência de Entrada</w:t>
      </w:r>
      <w:bookmarkEnd w:id="22"/>
      <w:bookmarkEnd w:id="23"/>
    </w:p>
    <w:p w:rsidR="004624EB" w:rsidRDefault="004624EB" w:rsidP="004624EB">
      <w:pPr>
        <w:rPr>
          <w:lang w:val="pt-BR"/>
        </w:rPr>
      </w:pPr>
      <w:r>
        <w:rPr>
          <w:lang w:val="pt-BR"/>
        </w:rPr>
        <w:t>O equipamento deve aceitar sinais na</w:t>
      </w:r>
      <w:r w:rsidR="008F72BC">
        <w:rPr>
          <w:lang w:val="pt-BR"/>
        </w:rPr>
        <w:t xml:space="preserve"> banda de frequência de 401.635</w:t>
      </w:r>
      <w:r>
        <w:rPr>
          <w:lang w:val="pt-BR"/>
        </w:rPr>
        <w:t xml:space="preserve">MHz </w:t>
      </w:r>
      <w:r w:rsidR="008F72BC">
        <w:rPr>
          <w:lang w:val="pt-BR"/>
        </w:rPr>
        <w:t>±30</w:t>
      </w:r>
      <w:r w:rsidRPr="004624EB">
        <w:rPr>
          <w:lang w:val="pt-BR"/>
        </w:rPr>
        <w:t>kHz.</w:t>
      </w:r>
    </w:p>
    <w:p w:rsidR="004624EB" w:rsidRDefault="004624EB" w:rsidP="004624EB">
      <w:pPr>
        <w:pStyle w:val="Ttulo3"/>
        <w:rPr>
          <w:lang w:val="pt-BR"/>
        </w:rPr>
      </w:pPr>
      <w:bookmarkStart w:id="24" w:name="_Toc488744789"/>
      <w:r>
        <w:rPr>
          <w:lang w:val="pt-BR"/>
        </w:rPr>
        <w:t>Potência de Entrada</w:t>
      </w:r>
      <w:bookmarkEnd w:id="24"/>
    </w:p>
    <w:p w:rsidR="00825E96" w:rsidRDefault="004624EB" w:rsidP="002D04BD">
      <w:pPr>
        <w:rPr>
          <w:lang w:val="pt-BR"/>
        </w:rPr>
      </w:pPr>
      <w:r>
        <w:rPr>
          <w:lang w:val="pt-BR"/>
        </w:rPr>
        <w:t xml:space="preserve">O </w:t>
      </w:r>
      <w:r w:rsidR="002429B7">
        <w:rPr>
          <w:lang w:val="pt-BR"/>
        </w:rPr>
        <w:t xml:space="preserve">P1dB do </w:t>
      </w:r>
      <w:r w:rsidR="006E0A59">
        <w:rPr>
          <w:lang w:val="pt-BR"/>
        </w:rPr>
        <w:t>receptor</w:t>
      </w:r>
      <w:r>
        <w:rPr>
          <w:lang w:val="pt-BR"/>
        </w:rPr>
        <w:t xml:space="preserve"> </w:t>
      </w:r>
      <w:r w:rsidR="006E0A59">
        <w:rPr>
          <w:lang w:val="pt-BR"/>
        </w:rPr>
        <w:t xml:space="preserve">deve </w:t>
      </w:r>
      <w:r w:rsidR="002429B7">
        <w:rPr>
          <w:lang w:val="pt-BR"/>
        </w:rPr>
        <w:t xml:space="preserve">ser superior a </w:t>
      </w:r>
      <w:r w:rsidR="006E0A59">
        <w:rPr>
          <w:lang w:val="pt-BR"/>
        </w:rPr>
        <w:t>-8</w:t>
      </w:r>
      <w:r w:rsidR="00E133A5">
        <w:rPr>
          <w:lang w:val="pt-BR"/>
        </w:rPr>
        <w:t>6</w:t>
      </w:r>
      <w:r w:rsidR="006E0A59">
        <w:rPr>
          <w:lang w:val="pt-BR"/>
        </w:rPr>
        <w:t xml:space="preserve"> </w:t>
      </w:r>
      <w:proofErr w:type="spellStart"/>
      <w:r w:rsidR="006E0A59">
        <w:rPr>
          <w:lang w:val="pt-BR"/>
        </w:rPr>
        <w:t>dBm</w:t>
      </w:r>
      <w:proofErr w:type="spellEnd"/>
      <w:r w:rsidR="006E0A59">
        <w:rPr>
          <w:lang w:val="pt-BR"/>
        </w:rPr>
        <w:t>.</w:t>
      </w:r>
    </w:p>
    <w:p w:rsidR="004624EB" w:rsidRDefault="004624EB" w:rsidP="004624EB">
      <w:pPr>
        <w:pStyle w:val="Ttulo3"/>
        <w:rPr>
          <w:lang w:val="pt-BR"/>
        </w:rPr>
      </w:pPr>
      <w:bookmarkStart w:id="25" w:name="_Toc488744790"/>
      <w:r>
        <w:rPr>
          <w:lang w:val="pt-BR"/>
        </w:rPr>
        <w:t>Conversão de Frequência</w:t>
      </w:r>
      <w:bookmarkEnd w:id="25"/>
    </w:p>
    <w:p w:rsidR="004624EB" w:rsidRDefault="004624EB" w:rsidP="004624EB">
      <w:pPr>
        <w:rPr>
          <w:lang w:val="pt-BR"/>
        </w:rPr>
      </w:pPr>
      <w:r>
        <w:rPr>
          <w:lang w:val="pt-BR"/>
        </w:rPr>
        <w:t>O processo de conversão de frequência do sinal de entrada para banda base deve possuir as seguintes estabilidades:</w:t>
      </w:r>
    </w:p>
    <w:p w:rsidR="004624EB" w:rsidRDefault="004624EB" w:rsidP="004624EB">
      <w:pPr>
        <w:pStyle w:val="PargrafodaLista"/>
        <w:numPr>
          <w:ilvl w:val="0"/>
          <w:numId w:val="7"/>
        </w:numPr>
      </w:pPr>
      <w:r w:rsidRPr="008F72BC">
        <w:rPr>
          <w:i/>
        </w:rPr>
        <w:t>short term stability</w:t>
      </w:r>
      <w:r>
        <w:t>: ±1·10</w:t>
      </w:r>
      <w:r w:rsidRPr="000213D0">
        <w:rPr>
          <w:vertAlign w:val="superscript"/>
        </w:rPr>
        <w:t>-9</w:t>
      </w:r>
      <w:r w:rsidR="008F72BC">
        <w:t xml:space="preserve"> </w:t>
      </w:r>
      <w:proofErr w:type="spellStart"/>
      <w:r w:rsidR="008F72BC">
        <w:t>rms</w:t>
      </w:r>
      <w:proofErr w:type="spellEnd"/>
      <w:r w:rsidR="008F72BC">
        <w:t>/s</w:t>
      </w:r>
    </w:p>
    <w:p w:rsidR="008F72BC" w:rsidRPr="008F72BC" w:rsidRDefault="004624EB" w:rsidP="004624EB">
      <w:pPr>
        <w:pStyle w:val="PargrafodaLista"/>
        <w:numPr>
          <w:ilvl w:val="0"/>
          <w:numId w:val="7"/>
        </w:numPr>
        <w:rPr>
          <w:lang w:val="pt-BR"/>
        </w:rPr>
      </w:pPr>
      <w:proofErr w:type="spellStart"/>
      <w:r w:rsidRPr="008F72BC">
        <w:rPr>
          <w:i/>
          <w:lang w:val="pt-BR"/>
        </w:rPr>
        <w:t>temperature</w:t>
      </w:r>
      <w:proofErr w:type="spellEnd"/>
      <w:r w:rsidRPr="008F72BC">
        <w:rPr>
          <w:i/>
          <w:lang w:val="pt-BR"/>
        </w:rPr>
        <w:t xml:space="preserve"> </w:t>
      </w:r>
      <w:proofErr w:type="spellStart"/>
      <w:r w:rsidRPr="008F72BC">
        <w:rPr>
          <w:i/>
          <w:lang w:val="pt-BR"/>
        </w:rPr>
        <w:t>stability</w:t>
      </w:r>
      <w:proofErr w:type="spellEnd"/>
      <w:r w:rsidRPr="008F72BC">
        <w:rPr>
          <w:lang w:val="pt-BR"/>
        </w:rPr>
        <w:t>: ±1·10</w:t>
      </w:r>
      <w:r w:rsidRPr="008F72BC">
        <w:rPr>
          <w:vertAlign w:val="superscript"/>
          <w:lang w:val="pt-BR"/>
        </w:rPr>
        <w:t>-6</w:t>
      </w:r>
      <w:r w:rsidRPr="008F72BC">
        <w:rPr>
          <w:lang w:val="pt-BR"/>
        </w:rPr>
        <w:t xml:space="preserve"> (</w:t>
      </w:r>
      <w:r w:rsidR="008F72BC" w:rsidRPr="008F72BC">
        <w:rPr>
          <w:lang w:val="pt-BR"/>
        </w:rPr>
        <w:t>na faixa da temperatura de operação)</w:t>
      </w:r>
    </w:p>
    <w:p w:rsidR="004624EB" w:rsidRDefault="008F72BC" w:rsidP="004624EB">
      <w:pPr>
        <w:pStyle w:val="PargrafodaLista"/>
        <w:numPr>
          <w:ilvl w:val="0"/>
          <w:numId w:val="7"/>
        </w:numPr>
      </w:pPr>
      <w:r w:rsidRPr="008F72BC">
        <w:rPr>
          <w:i/>
          <w:lang w:val="pt-BR"/>
        </w:rPr>
        <w:t xml:space="preserve"> </w:t>
      </w:r>
      <w:r w:rsidR="004624EB" w:rsidRPr="008F72BC">
        <w:rPr>
          <w:i/>
        </w:rPr>
        <w:t>aging</w:t>
      </w:r>
      <w:r w:rsidR="004624EB">
        <w:t>: ±1·1</w:t>
      </w:r>
      <w:r w:rsidR="006E0A59">
        <w:t>0</w:t>
      </w:r>
      <w:r w:rsidR="004624EB" w:rsidRPr="008F72BC">
        <w:rPr>
          <w:vertAlign w:val="superscript"/>
        </w:rPr>
        <w:t>-</w:t>
      </w:r>
      <w:r w:rsidR="004624EB">
        <w:rPr>
          <w:vertAlign w:val="superscript"/>
        </w:rPr>
        <w:t>6</w:t>
      </w:r>
      <w:r w:rsidR="004624EB">
        <w:t>/</w:t>
      </w:r>
      <w:proofErr w:type="spellStart"/>
      <w:r>
        <w:t>ano</w:t>
      </w:r>
      <w:proofErr w:type="spellEnd"/>
      <w:r w:rsidR="004624EB">
        <w:t>.</w:t>
      </w:r>
    </w:p>
    <w:p w:rsidR="0080663C" w:rsidRDefault="0080663C" w:rsidP="0080663C">
      <w:pPr>
        <w:pStyle w:val="Ttulo3"/>
      </w:pPr>
      <w:bookmarkStart w:id="26" w:name="_Toc488744791"/>
      <w:r>
        <w:t>Real Time Clock (RTC)</w:t>
      </w:r>
      <w:bookmarkEnd w:id="26"/>
    </w:p>
    <w:p w:rsidR="0080663C" w:rsidRPr="0080663C" w:rsidRDefault="0080663C" w:rsidP="0080663C">
      <w:pPr>
        <w:rPr>
          <w:lang w:val="pt-BR"/>
        </w:rPr>
      </w:pPr>
      <w:r w:rsidRPr="0080663C">
        <w:rPr>
          <w:lang w:val="pt-BR"/>
        </w:rPr>
        <w:t>O RTC deve</w:t>
      </w:r>
      <w:r>
        <w:rPr>
          <w:lang w:val="pt-BR"/>
        </w:rPr>
        <w:t xml:space="preserve"> ter uma precisão de ±1 </w:t>
      </w:r>
      <w:proofErr w:type="spellStart"/>
      <w:r>
        <w:rPr>
          <w:lang w:val="pt-BR"/>
        </w:rPr>
        <w:t>ms</w:t>
      </w:r>
      <w:proofErr w:type="spellEnd"/>
      <w:r>
        <w:rPr>
          <w:lang w:val="pt-BR"/>
        </w:rPr>
        <w:t>.</w:t>
      </w:r>
    </w:p>
    <w:p w:rsidR="004624EB" w:rsidRDefault="004624EB" w:rsidP="004624EB">
      <w:pPr>
        <w:pStyle w:val="Ttulo3"/>
        <w:rPr>
          <w:lang w:val="pt-BR"/>
        </w:rPr>
      </w:pPr>
      <w:bookmarkStart w:id="27" w:name="_Toc488744792"/>
      <w:r>
        <w:rPr>
          <w:lang w:val="pt-BR"/>
        </w:rPr>
        <w:t>Linearidade</w:t>
      </w:r>
      <w:bookmarkEnd w:id="27"/>
    </w:p>
    <w:p w:rsidR="004624EB" w:rsidRDefault="004624EB" w:rsidP="004624EB">
      <w:pPr>
        <w:rPr>
          <w:lang w:val="pt-BR"/>
        </w:rPr>
      </w:pPr>
      <w:r>
        <w:rPr>
          <w:lang w:val="pt-BR"/>
        </w:rPr>
        <w:t xml:space="preserve">Dois tons </w:t>
      </w:r>
      <w:r w:rsidR="00165B3D">
        <w:rPr>
          <w:lang w:val="pt-BR"/>
        </w:rPr>
        <w:t xml:space="preserve">com -100dBm, </w:t>
      </w:r>
      <w:r>
        <w:rPr>
          <w:lang w:val="pt-BR"/>
        </w:rPr>
        <w:t>de</w:t>
      </w:r>
      <w:r w:rsidR="00165B3D">
        <w:rPr>
          <w:lang w:val="pt-BR"/>
        </w:rPr>
        <w:t xml:space="preserve">ntro da banda passante, </w:t>
      </w:r>
      <w:r>
        <w:rPr>
          <w:lang w:val="pt-BR"/>
        </w:rPr>
        <w:t xml:space="preserve">não devem produzir um produto de intermodulação no sinal </w:t>
      </w:r>
      <w:r w:rsidR="00EC7D41">
        <w:rPr>
          <w:lang w:val="pt-BR"/>
        </w:rPr>
        <w:t xml:space="preserve">digitalizado </w:t>
      </w:r>
      <w:r>
        <w:rPr>
          <w:lang w:val="pt-BR"/>
        </w:rPr>
        <w:t>que super</w:t>
      </w:r>
      <w:r w:rsidR="006E4D3F">
        <w:rPr>
          <w:lang w:val="pt-BR"/>
        </w:rPr>
        <w:t>e</w:t>
      </w:r>
      <w:r w:rsidR="00165B3D">
        <w:rPr>
          <w:lang w:val="pt-BR"/>
        </w:rPr>
        <w:t xml:space="preserve"> o limiar de -30</w:t>
      </w:r>
      <w:r>
        <w:rPr>
          <w:lang w:val="pt-BR"/>
        </w:rPr>
        <w:t>dB abaixo desses tons.</w:t>
      </w:r>
    </w:p>
    <w:p w:rsidR="004452CD" w:rsidRDefault="00DB421D" w:rsidP="004452CD">
      <w:pPr>
        <w:pStyle w:val="Ttulo3"/>
        <w:rPr>
          <w:lang w:val="pt-BR"/>
        </w:rPr>
      </w:pPr>
      <w:bookmarkStart w:id="28" w:name="_Toc488744793"/>
      <w:r>
        <w:rPr>
          <w:lang w:val="pt-BR"/>
        </w:rPr>
        <w:t xml:space="preserve">Amplitude </w:t>
      </w:r>
      <w:proofErr w:type="spellStart"/>
      <w:r>
        <w:rPr>
          <w:lang w:val="pt-BR"/>
        </w:rPr>
        <w:t>Ripple</w:t>
      </w:r>
      <w:bookmarkEnd w:id="28"/>
      <w:proofErr w:type="spellEnd"/>
    </w:p>
    <w:p w:rsidR="004452CD" w:rsidRPr="004452CD" w:rsidRDefault="004452CD" w:rsidP="004452CD">
      <w:pPr>
        <w:rPr>
          <w:lang w:val="pt-BR"/>
        </w:rPr>
      </w:pPr>
      <w:r>
        <w:rPr>
          <w:lang w:val="pt-BR"/>
        </w:rPr>
        <w:t>Um tom de amplitude fixa varrendo a banda de entrada não pode produzir uma alteração superior a 2 dB pico a pico na amplitude do sinal digitalizado.</w:t>
      </w:r>
    </w:p>
    <w:p w:rsidR="004624EB" w:rsidRDefault="004624EB" w:rsidP="004624EB">
      <w:pPr>
        <w:pStyle w:val="Ttulo3"/>
        <w:rPr>
          <w:lang w:val="pt-BR"/>
        </w:rPr>
      </w:pPr>
      <w:bookmarkStart w:id="29" w:name="_Toc488744794"/>
      <w:r>
        <w:rPr>
          <w:lang w:val="pt-BR"/>
        </w:rPr>
        <w:t>Ligamento</w:t>
      </w:r>
      <w:bookmarkEnd w:id="29"/>
    </w:p>
    <w:p w:rsidR="004624EB" w:rsidRDefault="004D0B7F" w:rsidP="004624EB">
      <w:pPr>
        <w:rPr>
          <w:lang w:val="pt-BR"/>
        </w:rPr>
      </w:pPr>
      <w:r>
        <w:rPr>
          <w:lang w:val="pt-BR"/>
        </w:rPr>
        <w:lastRenderedPageBreak/>
        <w:t xml:space="preserve">O equipamento deve possuir um circuito de </w:t>
      </w:r>
      <w:proofErr w:type="spellStart"/>
      <w:r w:rsidRPr="004D0B7F">
        <w:rPr>
          <w:i/>
          <w:lang w:val="pt-BR"/>
        </w:rPr>
        <w:t>power</w:t>
      </w:r>
      <w:proofErr w:type="spellEnd"/>
      <w:r w:rsidRPr="004D0B7F">
        <w:rPr>
          <w:i/>
          <w:lang w:val="pt-BR"/>
        </w:rPr>
        <w:t xml:space="preserve"> </w:t>
      </w:r>
      <w:proofErr w:type="spellStart"/>
      <w:r w:rsidRPr="004D0B7F">
        <w:rPr>
          <w:i/>
          <w:lang w:val="pt-BR"/>
        </w:rPr>
        <w:t>on-reset</w:t>
      </w:r>
      <w:proofErr w:type="spellEnd"/>
      <w:r>
        <w:rPr>
          <w:lang w:val="pt-BR"/>
        </w:rPr>
        <w:t xml:space="preserve"> para garantir o estado inicial do </w:t>
      </w:r>
      <w:r w:rsidR="000D358E">
        <w:rPr>
          <w:lang w:val="pt-BR"/>
        </w:rPr>
        <w:t>Sistema</w:t>
      </w:r>
      <w:r>
        <w:rPr>
          <w:lang w:val="pt-BR"/>
        </w:rPr>
        <w:t xml:space="preserve">. O equipamento deve ser capaz de atender </w:t>
      </w:r>
      <w:r w:rsidR="00165B3D">
        <w:rPr>
          <w:lang w:val="pt-BR"/>
        </w:rPr>
        <w:t xml:space="preserve">a </w:t>
      </w:r>
      <w:r>
        <w:rPr>
          <w:lang w:val="pt-BR"/>
        </w:rPr>
        <w:t>essa especificação em até 5 segundos após seu ligamento.</w:t>
      </w:r>
    </w:p>
    <w:p w:rsidR="004D0B7F" w:rsidRDefault="004D0B7F" w:rsidP="004D0B7F">
      <w:pPr>
        <w:pStyle w:val="Ttulo3"/>
        <w:rPr>
          <w:lang w:val="pt-BR"/>
        </w:rPr>
      </w:pPr>
      <w:bookmarkStart w:id="30" w:name="_Toc488744795"/>
      <w:r>
        <w:rPr>
          <w:lang w:val="pt-BR"/>
        </w:rPr>
        <w:t>Figura de Ruído</w:t>
      </w:r>
      <w:bookmarkEnd w:id="30"/>
    </w:p>
    <w:p w:rsidR="004D0B7F" w:rsidRDefault="0017444F" w:rsidP="004D0B7F">
      <w:pPr>
        <w:rPr>
          <w:lang w:val="pt-BR"/>
        </w:rPr>
      </w:pPr>
      <w:r>
        <w:rPr>
          <w:lang w:val="pt-BR"/>
        </w:rPr>
        <w:t>A Figura de R</w:t>
      </w:r>
      <w:r w:rsidR="004D0B7F">
        <w:rPr>
          <w:lang w:val="pt-BR"/>
        </w:rPr>
        <w:t>uído deve ser inferior a 3.5 dB.</w:t>
      </w:r>
    </w:p>
    <w:p w:rsidR="002429B7" w:rsidRDefault="002429B7" w:rsidP="002429B7">
      <w:pPr>
        <w:pStyle w:val="Ttulo3"/>
        <w:rPr>
          <w:lang w:val="pt-BR"/>
        </w:rPr>
      </w:pPr>
      <w:bookmarkStart w:id="31" w:name="_Toc488744796"/>
      <w:r>
        <w:rPr>
          <w:lang w:val="pt-BR"/>
        </w:rPr>
        <w:t>Susceptibilidade</w:t>
      </w:r>
      <w:bookmarkEnd w:id="31"/>
    </w:p>
    <w:p w:rsidR="002429B7" w:rsidRDefault="002429B7" w:rsidP="002429B7">
      <w:pPr>
        <w:rPr>
          <w:lang w:val="pt-BR"/>
        </w:rPr>
      </w:pPr>
      <w:r>
        <w:rPr>
          <w:lang w:val="pt-BR"/>
        </w:rPr>
        <w:t xml:space="preserve">O equipamento deve atender os requisitos desta especificação com presença de sinais interferentes menores que a máscara mostrada na </w:t>
      </w:r>
      <w:r w:rsidR="009C7591">
        <w:rPr>
          <w:lang w:val="pt-BR"/>
        </w:rPr>
        <w:fldChar w:fldCharType="begin"/>
      </w:r>
      <w:r>
        <w:rPr>
          <w:lang w:val="pt-BR"/>
        </w:rPr>
        <w:instrText xml:space="preserve"> REF _Ref447642029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Pr="00B95D41">
        <w:rPr>
          <w:lang w:val="pt-BR"/>
        </w:rPr>
        <w:t xml:space="preserve">Figura </w:t>
      </w:r>
      <w:r>
        <w:rPr>
          <w:noProof/>
          <w:lang w:val="pt-BR"/>
        </w:rPr>
        <w:t>3</w:t>
      </w:r>
      <w:r w:rsidR="009C7591">
        <w:rPr>
          <w:lang w:val="pt-BR"/>
        </w:rPr>
        <w:fldChar w:fldCharType="end"/>
      </w:r>
      <w:r>
        <w:rPr>
          <w:lang w:val="pt-BR"/>
        </w:rPr>
        <w:t>.</w:t>
      </w:r>
    </w:p>
    <w:p w:rsidR="002429B7" w:rsidRDefault="002429B7" w:rsidP="002429B7">
      <w:pPr>
        <w:rPr>
          <w:lang w:val="pt-BR"/>
        </w:rPr>
      </w:pPr>
      <w:r>
        <w:rPr>
          <w:lang w:val="pt-BR"/>
        </w:rPr>
        <w:t xml:space="preserve">O equipamento não deve ser permanentemente degradado após exposição a um sinal de entrada </w:t>
      </w:r>
      <w:r w:rsidR="002E0ACA">
        <w:rPr>
          <w:lang w:val="pt-BR"/>
        </w:rPr>
        <w:t>de -6</w:t>
      </w:r>
      <w:r>
        <w:rPr>
          <w:lang w:val="pt-BR"/>
        </w:rPr>
        <w:t>0dBm em nenhuma frequência.</w:t>
      </w:r>
    </w:p>
    <w:p w:rsidR="002429B7" w:rsidRDefault="002429B7" w:rsidP="002429B7">
      <w:pPr>
        <w:pStyle w:val="Ttulo3"/>
        <w:rPr>
          <w:lang w:val="pt-BR"/>
        </w:rPr>
      </w:pPr>
      <w:bookmarkStart w:id="32" w:name="_Toc488744797"/>
      <w:r>
        <w:rPr>
          <w:lang w:val="pt-BR"/>
        </w:rPr>
        <w:t>Rejeição de Imagem</w:t>
      </w:r>
      <w:bookmarkEnd w:id="32"/>
    </w:p>
    <w:p w:rsidR="002429B7" w:rsidRDefault="002429B7" w:rsidP="002429B7">
      <w:pPr>
        <w:rPr>
          <w:lang w:val="pt-BR"/>
        </w:rPr>
      </w:pPr>
      <w:r>
        <w:rPr>
          <w:lang w:val="pt-BR"/>
        </w:rPr>
        <w:t>Mínimo de 35 dB para 395.49 MHz.</w:t>
      </w:r>
      <w:r w:rsidR="00C43872">
        <w:rPr>
          <w:lang w:val="pt-BR"/>
        </w:rPr>
        <w:t xml:space="preserve"> Ver resolução de para frequência de imagem em </w:t>
      </w:r>
      <w:r w:rsidR="009C7591">
        <w:rPr>
          <w:lang w:val="pt-BR"/>
        </w:rPr>
        <w:fldChar w:fldCharType="begin"/>
      </w:r>
      <w:r w:rsidR="00C43872">
        <w:rPr>
          <w:lang w:val="pt-BR"/>
        </w:rPr>
        <w:instrText xml:space="preserve"> REF _Ref490468373 \r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C43872">
        <w:rPr>
          <w:lang w:val="pt-BR"/>
        </w:rPr>
        <w:t>[6]</w:t>
      </w:r>
      <w:r w:rsidR="009C7591">
        <w:rPr>
          <w:lang w:val="pt-BR"/>
        </w:rPr>
        <w:fldChar w:fldCharType="end"/>
      </w:r>
      <w:r w:rsidR="00C43872">
        <w:rPr>
          <w:lang w:val="pt-BR"/>
        </w:rPr>
        <w:t>.</w:t>
      </w:r>
    </w:p>
    <w:p w:rsidR="002429B7" w:rsidRDefault="002429B7" w:rsidP="002429B7">
      <w:pPr>
        <w:pStyle w:val="Ttulo3"/>
        <w:rPr>
          <w:lang w:val="pt-BR"/>
        </w:rPr>
      </w:pPr>
      <w:bookmarkStart w:id="33" w:name="_Toc488744798"/>
      <w:r>
        <w:rPr>
          <w:lang w:val="pt-BR"/>
        </w:rPr>
        <w:t>Espúrios na Banda</w:t>
      </w:r>
      <w:bookmarkEnd w:id="33"/>
    </w:p>
    <w:p w:rsidR="002429B7" w:rsidRPr="00E43D2B" w:rsidRDefault="007F632B" w:rsidP="002429B7">
      <w:pPr>
        <w:rPr>
          <w:lang w:val="pt-BR"/>
        </w:rPr>
      </w:pPr>
      <w:r>
        <w:rPr>
          <w:lang w:val="pt-BR"/>
        </w:rPr>
        <w:t>Injetando-se um</w:t>
      </w:r>
      <w:r w:rsidR="002429B7">
        <w:rPr>
          <w:lang w:val="pt-BR"/>
        </w:rPr>
        <w:t xml:space="preserve"> sinal</w:t>
      </w:r>
      <w:r>
        <w:rPr>
          <w:lang w:val="pt-BR"/>
        </w:rPr>
        <w:t xml:space="preserve"> de entrada de -100 </w:t>
      </w:r>
      <w:proofErr w:type="spellStart"/>
      <w:r>
        <w:rPr>
          <w:lang w:val="pt-BR"/>
        </w:rPr>
        <w:t>dBm</w:t>
      </w:r>
      <w:proofErr w:type="spellEnd"/>
      <w:r>
        <w:rPr>
          <w:lang w:val="pt-BR"/>
        </w:rPr>
        <w:t xml:space="preserve"> não deve-se observar </w:t>
      </w:r>
      <w:r w:rsidR="002429B7">
        <w:rPr>
          <w:lang w:val="pt-BR"/>
        </w:rPr>
        <w:t>espúrios no espectro do sinal dig</w:t>
      </w:r>
      <w:r>
        <w:rPr>
          <w:lang w:val="pt-BR"/>
        </w:rPr>
        <w:t>italizado acima do limiar de -3</w:t>
      </w:r>
      <w:r w:rsidR="00240DAF">
        <w:rPr>
          <w:lang w:val="pt-BR"/>
        </w:rPr>
        <w:t>0</w:t>
      </w:r>
      <w:r w:rsidR="002429B7">
        <w:rPr>
          <w:lang w:val="pt-BR"/>
        </w:rPr>
        <w:t xml:space="preserve"> </w:t>
      </w:r>
      <w:proofErr w:type="spellStart"/>
      <w:r w:rsidR="002429B7">
        <w:rPr>
          <w:lang w:val="pt-BR"/>
        </w:rPr>
        <w:t>dBc</w:t>
      </w:r>
      <w:proofErr w:type="spellEnd"/>
      <w:r w:rsidR="002429B7">
        <w:rPr>
          <w:lang w:val="pt-BR"/>
        </w:rPr>
        <w:t>.</w:t>
      </w:r>
    </w:p>
    <w:p w:rsidR="006B660F" w:rsidRDefault="006B660F" w:rsidP="00E01E2D">
      <w:pPr>
        <w:pStyle w:val="Ttulo3"/>
        <w:rPr>
          <w:lang w:val="pt-BR"/>
        </w:rPr>
      </w:pPr>
      <w:bookmarkStart w:id="34" w:name="_Toc488744799"/>
      <w:r>
        <w:rPr>
          <w:lang w:val="pt-BR"/>
        </w:rPr>
        <w:t>Decodificador</w:t>
      </w:r>
      <w:bookmarkEnd w:id="34"/>
    </w:p>
    <w:p w:rsidR="002E0ACA" w:rsidRDefault="002E0ACA" w:rsidP="002E0ACA">
      <w:pPr>
        <w:pStyle w:val="PargrafodaLista"/>
        <w:numPr>
          <w:ilvl w:val="0"/>
          <w:numId w:val="25"/>
        </w:numPr>
        <w:rPr>
          <w:lang w:val="pt-BR"/>
        </w:rPr>
      </w:pPr>
      <w:r w:rsidRPr="00666A24">
        <w:rPr>
          <w:b/>
          <w:lang w:val="pt-BR"/>
        </w:rPr>
        <w:t>Tipo de Sinais</w:t>
      </w:r>
      <w:r w:rsidR="00666A24" w:rsidRPr="00666A24">
        <w:rPr>
          <w:b/>
          <w:lang w:val="pt-BR"/>
        </w:rPr>
        <w:t xml:space="preserve"> Decodificados</w:t>
      </w:r>
      <w:r>
        <w:rPr>
          <w:lang w:val="pt-BR"/>
        </w:rPr>
        <w:t>: PTT-A2;</w:t>
      </w:r>
    </w:p>
    <w:p w:rsidR="002E0ACA" w:rsidRDefault="00D50550" w:rsidP="002E0ACA">
      <w:pPr>
        <w:pStyle w:val="PargrafodaLista"/>
        <w:numPr>
          <w:ilvl w:val="0"/>
          <w:numId w:val="25"/>
        </w:numPr>
        <w:rPr>
          <w:lang w:val="pt-BR"/>
        </w:rPr>
      </w:pPr>
      <w:r w:rsidRPr="00666A24">
        <w:rPr>
          <w:b/>
          <w:lang w:val="pt-BR"/>
        </w:rPr>
        <w:t>Banda de Entrada</w:t>
      </w:r>
      <w:r w:rsidR="002E0ACA" w:rsidRPr="00666A24">
        <w:rPr>
          <w:b/>
          <w:lang w:val="pt-BR"/>
        </w:rPr>
        <w:t>:</w:t>
      </w:r>
      <w:r w:rsidR="002E0ACA">
        <w:rPr>
          <w:lang w:val="pt-BR"/>
        </w:rPr>
        <w:t xml:space="preserve"> Especificada na Seção </w:t>
      </w:r>
      <w:r w:rsidR="009C7591" w:rsidRPr="00213FC7">
        <w:rPr>
          <w:lang w:val="pt-BR"/>
        </w:rPr>
        <w:fldChar w:fldCharType="begin"/>
      </w:r>
      <w:r w:rsidR="002E0ACA" w:rsidRPr="00213FC7">
        <w:rPr>
          <w:lang w:val="pt-BR"/>
        </w:rPr>
        <w:instrText xml:space="preserve"> REF _Ref447703251 \r \h </w:instrText>
      </w:r>
      <w:r w:rsidR="009C7591" w:rsidRPr="00213FC7">
        <w:rPr>
          <w:lang w:val="pt-BR"/>
        </w:rPr>
      </w:r>
      <w:r w:rsidR="009C7591" w:rsidRPr="00213FC7">
        <w:rPr>
          <w:lang w:val="pt-BR"/>
        </w:rPr>
        <w:fldChar w:fldCharType="separate"/>
      </w:r>
      <w:r w:rsidR="002E0ACA" w:rsidRPr="00213FC7">
        <w:rPr>
          <w:lang w:val="pt-BR"/>
        </w:rPr>
        <w:t>3.2.1</w:t>
      </w:r>
      <w:r w:rsidR="009C7591" w:rsidRPr="00213FC7">
        <w:rPr>
          <w:lang w:val="pt-BR"/>
        </w:rPr>
        <w:fldChar w:fldCharType="end"/>
      </w:r>
      <w:r w:rsidR="002E0ACA">
        <w:rPr>
          <w:lang w:val="pt-BR"/>
        </w:rPr>
        <w:t>;</w:t>
      </w:r>
    </w:p>
    <w:p w:rsidR="002E0ACA" w:rsidRDefault="003B1867" w:rsidP="002E0ACA">
      <w:pPr>
        <w:pStyle w:val="PargrafodaLista"/>
        <w:numPr>
          <w:ilvl w:val="0"/>
          <w:numId w:val="25"/>
        </w:numPr>
        <w:rPr>
          <w:lang w:val="pt-BR"/>
        </w:rPr>
      </w:pPr>
      <w:r>
        <w:rPr>
          <w:b/>
          <w:lang w:val="pt-BR"/>
        </w:rPr>
        <w:t>Faixa D</w:t>
      </w:r>
      <w:r w:rsidR="0004312B" w:rsidRPr="00666A24">
        <w:rPr>
          <w:b/>
          <w:lang w:val="pt-BR"/>
        </w:rPr>
        <w:t>inâmica</w:t>
      </w:r>
      <w:r w:rsidR="002E0ACA" w:rsidRPr="00666A24">
        <w:rPr>
          <w:b/>
          <w:lang w:val="pt-BR"/>
        </w:rPr>
        <w:t>:</w:t>
      </w:r>
      <w:r w:rsidR="002E0ACA">
        <w:rPr>
          <w:lang w:val="pt-BR"/>
        </w:rPr>
        <w:t xml:space="preserve"> </w:t>
      </w:r>
      <w:r w:rsidR="00B435B4">
        <w:rPr>
          <w:lang w:val="pt-BR"/>
        </w:rPr>
        <w:t>S</w:t>
      </w:r>
      <w:r w:rsidR="0004312B">
        <w:rPr>
          <w:lang w:val="pt-BR"/>
        </w:rPr>
        <w:t xml:space="preserve">inais entre </w:t>
      </w:r>
      <w:r w:rsidR="002E0ACA">
        <w:rPr>
          <w:lang w:val="pt-BR"/>
        </w:rPr>
        <w:t xml:space="preserve">-128 a -108 </w:t>
      </w:r>
      <w:proofErr w:type="spellStart"/>
      <w:r w:rsidR="002E0ACA">
        <w:rPr>
          <w:lang w:val="pt-BR"/>
        </w:rPr>
        <w:t>dBm</w:t>
      </w:r>
      <w:proofErr w:type="spellEnd"/>
      <w:r w:rsidR="002E0ACA">
        <w:rPr>
          <w:lang w:val="pt-BR"/>
        </w:rPr>
        <w:t>;</w:t>
      </w:r>
    </w:p>
    <w:p w:rsidR="00AE3AF5" w:rsidRDefault="00AE3AF5" w:rsidP="002E0ACA">
      <w:pPr>
        <w:pStyle w:val="PargrafodaLista"/>
        <w:numPr>
          <w:ilvl w:val="0"/>
          <w:numId w:val="25"/>
        </w:numPr>
        <w:rPr>
          <w:lang w:val="pt-BR"/>
        </w:rPr>
      </w:pPr>
      <w:r w:rsidRPr="00666A24">
        <w:rPr>
          <w:b/>
          <w:lang w:val="pt-BR"/>
        </w:rPr>
        <w:t>PAPR:</w:t>
      </w:r>
      <w:r>
        <w:rPr>
          <w:lang w:val="pt-BR"/>
        </w:rPr>
        <w:t xml:space="preserve"> </w:t>
      </w:r>
      <w:r w:rsidR="00A87887">
        <w:rPr>
          <w:lang w:val="pt-BR"/>
        </w:rPr>
        <w:t xml:space="preserve"> Ponto de saturação maior ou igual a -88 </w:t>
      </w:r>
      <w:proofErr w:type="spellStart"/>
      <w:r w:rsidR="00A87887">
        <w:rPr>
          <w:lang w:val="pt-BR"/>
        </w:rPr>
        <w:t>dBm</w:t>
      </w:r>
      <w:proofErr w:type="spellEnd"/>
      <w:r>
        <w:rPr>
          <w:lang w:val="pt-BR"/>
        </w:rPr>
        <w:t>;</w:t>
      </w:r>
    </w:p>
    <w:p w:rsidR="0083161C" w:rsidRDefault="0083161C" w:rsidP="0083161C">
      <w:pPr>
        <w:pStyle w:val="PargrafodaLista"/>
        <w:numPr>
          <w:ilvl w:val="0"/>
          <w:numId w:val="25"/>
        </w:numPr>
        <w:rPr>
          <w:lang w:val="pt-BR"/>
        </w:rPr>
      </w:pPr>
      <w:r w:rsidRPr="00666A24">
        <w:rPr>
          <w:b/>
          <w:lang w:val="pt-BR"/>
        </w:rPr>
        <w:t>Doppler Rate do Sinais:</w:t>
      </w:r>
      <w:r>
        <w:rPr>
          <w:lang w:val="pt-BR"/>
        </w:rPr>
        <w:t xml:space="preserve"> entre </w:t>
      </w:r>
      <w:r w:rsidRPr="00213FC7">
        <w:rPr>
          <w:lang w:val="pt-BR"/>
        </w:rPr>
        <w:t>±120 Hz/s</w:t>
      </w:r>
      <w:r w:rsidRPr="00213FC7">
        <w:rPr>
          <w:vertAlign w:val="superscript"/>
          <w:lang w:val="pt-BR"/>
        </w:rPr>
        <w:t>2</w:t>
      </w:r>
      <w:r>
        <w:rPr>
          <w:lang w:val="pt-BR"/>
        </w:rPr>
        <w:t>;</w:t>
      </w:r>
    </w:p>
    <w:p w:rsidR="00BC0E61" w:rsidRPr="0083161C" w:rsidRDefault="00BC0E61" w:rsidP="0083161C">
      <w:pPr>
        <w:pStyle w:val="PargrafodaLista"/>
        <w:numPr>
          <w:ilvl w:val="0"/>
          <w:numId w:val="25"/>
        </w:numPr>
        <w:rPr>
          <w:lang w:val="pt-BR"/>
        </w:rPr>
      </w:pPr>
      <w:r>
        <w:rPr>
          <w:b/>
          <w:lang w:val="pt-BR"/>
        </w:rPr>
        <w:t>Decodificação simultânea:</w:t>
      </w:r>
      <w:r>
        <w:rPr>
          <w:lang w:val="pt-BR"/>
        </w:rPr>
        <w:t xml:space="preserve"> O sistema deve conseguir decodificar 10 ou mais sinais sobrepostos no tempo;</w:t>
      </w:r>
    </w:p>
    <w:p w:rsidR="00DF3B69" w:rsidRDefault="00DF3B69" w:rsidP="00D50550">
      <w:pPr>
        <w:pStyle w:val="PargrafodaLista"/>
        <w:numPr>
          <w:ilvl w:val="0"/>
          <w:numId w:val="25"/>
        </w:numPr>
        <w:rPr>
          <w:lang w:val="pt-BR"/>
        </w:rPr>
      </w:pPr>
      <w:r w:rsidRPr="003B1867">
        <w:rPr>
          <w:b/>
          <w:lang w:val="pt-BR"/>
        </w:rPr>
        <w:t xml:space="preserve">Precisão </w:t>
      </w:r>
      <w:r w:rsidR="00666A24" w:rsidRPr="003B1867">
        <w:rPr>
          <w:b/>
          <w:lang w:val="pt-BR"/>
        </w:rPr>
        <w:t>d</w:t>
      </w:r>
      <w:r w:rsidRPr="003B1867">
        <w:rPr>
          <w:b/>
          <w:lang w:val="pt-BR"/>
        </w:rPr>
        <w:t xml:space="preserve">a </w:t>
      </w:r>
      <w:r w:rsidR="003B1867" w:rsidRPr="003B1867">
        <w:rPr>
          <w:b/>
          <w:lang w:val="pt-BR"/>
        </w:rPr>
        <w:t>E</w:t>
      </w:r>
      <w:r w:rsidRPr="003B1867">
        <w:rPr>
          <w:b/>
          <w:lang w:val="pt-BR"/>
        </w:rPr>
        <w:t xml:space="preserve">stimação da </w:t>
      </w:r>
      <w:r w:rsidR="003B1867" w:rsidRPr="003B1867">
        <w:rPr>
          <w:b/>
          <w:lang w:val="pt-BR"/>
        </w:rPr>
        <w:t>P</w:t>
      </w:r>
      <w:r w:rsidRPr="003B1867">
        <w:rPr>
          <w:b/>
          <w:lang w:val="pt-BR"/>
        </w:rPr>
        <w:t>otência do</w:t>
      </w:r>
      <w:r w:rsidR="003B1867" w:rsidRPr="003B1867">
        <w:rPr>
          <w:b/>
          <w:lang w:val="pt-BR"/>
        </w:rPr>
        <w:t>s</w:t>
      </w:r>
      <w:r w:rsidRPr="003B1867">
        <w:rPr>
          <w:b/>
          <w:lang w:val="pt-BR"/>
        </w:rPr>
        <w:t xml:space="preserve"> </w:t>
      </w:r>
      <w:r w:rsidR="003B1867" w:rsidRPr="003B1867">
        <w:rPr>
          <w:b/>
          <w:lang w:val="pt-BR"/>
        </w:rPr>
        <w:t>S</w:t>
      </w:r>
      <w:r w:rsidRPr="003B1867">
        <w:rPr>
          <w:b/>
          <w:lang w:val="pt-BR"/>
        </w:rPr>
        <w:t>ina</w:t>
      </w:r>
      <w:r w:rsidR="003B1867" w:rsidRPr="003B1867">
        <w:rPr>
          <w:b/>
          <w:lang w:val="pt-BR"/>
        </w:rPr>
        <w:t>is</w:t>
      </w:r>
      <w:r>
        <w:rPr>
          <w:lang w:val="pt-BR"/>
        </w:rPr>
        <w:t xml:space="preserve">: ±2 </w:t>
      </w:r>
      <w:proofErr w:type="spellStart"/>
      <w:r>
        <w:rPr>
          <w:lang w:val="pt-BR"/>
        </w:rPr>
        <w:t>dBm</w:t>
      </w:r>
      <w:proofErr w:type="spellEnd"/>
      <w:r>
        <w:rPr>
          <w:lang w:val="pt-BR"/>
        </w:rPr>
        <w:t>;</w:t>
      </w:r>
    </w:p>
    <w:p w:rsidR="00DF3B69" w:rsidRDefault="00DF3B69" w:rsidP="00D50550">
      <w:pPr>
        <w:pStyle w:val="PargrafodaLista"/>
        <w:numPr>
          <w:ilvl w:val="0"/>
          <w:numId w:val="25"/>
        </w:numPr>
        <w:rPr>
          <w:lang w:val="pt-BR"/>
        </w:rPr>
      </w:pPr>
      <w:r w:rsidRPr="003B1867">
        <w:rPr>
          <w:b/>
          <w:lang w:val="pt-BR"/>
        </w:rPr>
        <w:t xml:space="preserve">Precisão </w:t>
      </w:r>
      <w:r w:rsidR="003B1867" w:rsidRPr="003B1867">
        <w:rPr>
          <w:b/>
          <w:lang w:val="pt-BR"/>
        </w:rPr>
        <w:t>da E</w:t>
      </w:r>
      <w:r w:rsidRPr="003B1867">
        <w:rPr>
          <w:b/>
          <w:lang w:val="pt-BR"/>
        </w:rPr>
        <w:t xml:space="preserve">stimação da </w:t>
      </w:r>
      <w:r w:rsidR="003B1867" w:rsidRPr="003B1867">
        <w:rPr>
          <w:b/>
          <w:lang w:val="pt-BR"/>
        </w:rPr>
        <w:t>F</w:t>
      </w:r>
      <w:r w:rsidRPr="003B1867">
        <w:rPr>
          <w:b/>
          <w:lang w:val="pt-BR"/>
        </w:rPr>
        <w:t>requência do</w:t>
      </w:r>
      <w:r w:rsidR="003B1867" w:rsidRPr="003B1867">
        <w:rPr>
          <w:b/>
          <w:lang w:val="pt-BR"/>
        </w:rPr>
        <w:t>s</w:t>
      </w:r>
      <w:r w:rsidRPr="003B1867">
        <w:rPr>
          <w:b/>
          <w:lang w:val="pt-BR"/>
        </w:rPr>
        <w:t xml:space="preserve"> </w:t>
      </w:r>
      <w:r w:rsidR="003B1867" w:rsidRPr="003B1867">
        <w:rPr>
          <w:b/>
          <w:lang w:val="pt-BR"/>
        </w:rPr>
        <w:t>S</w:t>
      </w:r>
      <w:r w:rsidRPr="003B1867">
        <w:rPr>
          <w:b/>
          <w:lang w:val="pt-BR"/>
        </w:rPr>
        <w:t>ina</w:t>
      </w:r>
      <w:r w:rsidR="003B1867" w:rsidRPr="003B1867">
        <w:rPr>
          <w:b/>
          <w:lang w:val="pt-BR"/>
        </w:rPr>
        <w:t>is</w:t>
      </w:r>
      <w:r w:rsidRPr="003B1867">
        <w:rPr>
          <w:b/>
          <w:lang w:val="pt-BR"/>
        </w:rPr>
        <w:t>:</w:t>
      </w:r>
      <w:r>
        <w:rPr>
          <w:lang w:val="pt-BR"/>
        </w:rPr>
        <w:t xml:space="preserve"> ±65 Hz</w:t>
      </w:r>
      <w:r w:rsidR="00BC0E61">
        <w:rPr>
          <w:lang w:val="pt-BR"/>
        </w:rPr>
        <w:t>;</w:t>
      </w:r>
    </w:p>
    <w:p w:rsidR="003D56A7" w:rsidRDefault="003D56A7" w:rsidP="00D50550">
      <w:pPr>
        <w:pStyle w:val="PargrafodaLista"/>
        <w:numPr>
          <w:ilvl w:val="0"/>
          <w:numId w:val="25"/>
        </w:numPr>
        <w:rPr>
          <w:lang w:val="pt-BR"/>
        </w:rPr>
      </w:pPr>
      <w:r>
        <w:rPr>
          <w:b/>
          <w:lang w:val="pt-BR"/>
        </w:rPr>
        <w:t>Precisão da Estimação do Tempo em que a frequência foi medida:</w:t>
      </w:r>
      <w:r>
        <w:rPr>
          <w:lang w:val="pt-BR"/>
        </w:rPr>
        <w:t xml:space="preserve"> ±5 </w:t>
      </w:r>
      <w:proofErr w:type="spellStart"/>
      <w:r>
        <w:rPr>
          <w:lang w:val="pt-BR"/>
        </w:rPr>
        <w:t>m</w:t>
      </w:r>
      <w:r w:rsidR="00AB5C10">
        <w:rPr>
          <w:lang w:val="pt-BR"/>
        </w:rPr>
        <w:t>s</w:t>
      </w:r>
      <w:proofErr w:type="spellEnd"/>
      <w:r w:rsidR="00BC0E61">
        <w:rPr>
          <w:lang w:val="pt-BR"/>
        </w:rPr>
        <w:t>;</w:t>
      </w:r>
    </w:p>
    <w:p w:rsidR="002E0ACA" w:rsidRDefault="002E0ACA" w:rsidP="002E0ACA">
      <w:pPr>
        <w:pStyle w:val="PargrafodaLista"/>
        <w:numPr>
          <w:ilvl w:val="0"/>
          <w:numId w:val="25"/>
        </w:numPr>
        <w:rPr>
          <w:lang w:val="pt-BR"/>
        </w:rPr>
      </w:pPr>
      <w:r w:rsidRPr="003B1867">
        <w:rPr>
          <w:b/>
          <w:lang w:val="pt-BR"/>
        </w:rPr>
        <w:t>FER:</w:t>
      </w:r>
      <w:r>
        <w:rPr>
          <w:lang w:val="pt-BR"/>
        </w:rPr>
        <w:t xml:space="preserve"> Inferior a 10</w:t>
      </w:r>
      <w:r>
        <w:rPr>
          <w:vertAlign w:val="superscript"/>
          <w:lang w:val="pt-BR"/>
        </w:rPr>
        <w:t>-</w:t>
      </w:r>
      <w:r w:rsidR="00006AE8">
        <w:rPr>
          <w:vertAlign w:val="superscript"/>
          <w:lang w:val="pt-BR"/>
        </w:rPr>
        <w:t>2</w:t>
      </w:r>
      <w:r w:rsidR="0083161C">
        <w:rPr>
          <w:lang w:val="pt-BR"/>
        </w:rPr>
        <w:t xml:space="preserve"> (Considerar uma detecção perdida como um erro)</w:t>
      </w:r>
      <w:r w:rsidR="003D56A7">
        <w:rPr>
          <w:lang w:val="pt-BR"/>
        </w:rPr>
        <w:t>;</w:t>
      </w:r>
    </w:p>
    <w:p w:rsidR="003D56A7" w:rsidRDefault="003D56A7" w:rsidP="002E0ACA">
      <w:pPr>
        <w:pStyle w:val="PargrafodaLista"/>
        <w:numPr>
          <w:ilvl w:val="0"/>
          <w:numId w:val="25"/>
        </w:numPr>
        <w:rPr>
          <w:lang w:val="pt-BR"/>
        </w:rPr>
      </w:pPr>
      <w:r w:rsidRPr="003D56A7">
        <w:rPr>
          <w:b/>
          <w:lang w:val="pt-BR"/>
        </w:rPr>
        <w:t>Falsa detecção:</w:t>
      </w:r>
      <w:r>
        <w:rPr>
          <w:lang w:val="pt-BR"/>
        </w:rPr>
        <w:t xml:space="preserve"> </w:t>
      </w:r>
      <w:r w:rsidR="00286988">
        <w:rPr>
          <w:lang w:val="pt-BR"/>
        </w:rPr>
        <w:t>Apenas sinais</w:t>
      </w:r>
      <w:r>
        <w:rPr>
          <w:lang w:val="pt-BR"/>
        </w:rPr>
        <w:t xml:space="preserve"> </w:t>
      </w:r>
      <w:r w:rsidR="00286988">
        <w:rPr>
          <w:lang w:val="pt-BR"/>
        </w:rPr>
        <w:t>que obedeçam um padrão aceito</w:t>
      </w:r>
      <w:r>
        <w:rPr>
          <w:lang w:val="pt-BR"/>
        </w:rPr>
        <w:t xml:space="preserve"> </w:t>
      </w:r>
      <w:r w:rsidR="00286988">
        <w:rPr>
          <w:lang w:val="pt-BR"/>
        </w:rPr>
        <w:t xml:space="preserve">pelo </w:t>
      </w:r>
      <w:r>
        <w:rPr>
          <w:lang w:val="pt-BR"/>
        </w:rPr>
        <w:t>decodificador pode</w:t>
      </w:r>
      <w:r w:rsidR="00286988">
        <w:rPr>
          <w:lang w:val="pt-BR"/>
        </w:rPr>
        <w:t>m</w:t>
      </w:r>
      <w:r>
        <w:rPr>
          <w:lang w:val="pt-BR"/>
        </w:rPr>
        <w:t xml:space="preserve"> gerar mensagem </w:t>
      </w:r>
      <w:r w:rsidR="001073C4">
        <w:rPr>
          <w:lang w:val="pt-BR"/>
        </w:rPr>
        <w:t xml:space="preserve">valida </w:t>
      </w:r>
      <w:r>
        <w:rPr>
          <w:lang w:val="pt-BR"/>
        </w:rPr>
        <w:t>de saída.</w:t>
      </w:r>
    </w:p>
    <w:p w:rsidR="003D56A7" w:rsidRPr="003D56A7" w:rsidRDefault="003D56A7" w:rsidP="003D56A7">
      <w:pPr>
        <w:pStyle w:val="Ttulo3"/>
        <w:rPr>
          <w:lang w:val="pt-BR"/>
        </w:rPr>
      </w:pPr>
      <w:bookmarkStart w:id="35" w:name="_Toc488744800"/>
      <w:r>
        <w:rPr>
          <w:lang w:val="pt-BR"/>
        </w:rPr>
        <w:t>Decodificador Simulação</w:t>
      </w:r>
      <w:bookmarkEnd w:id="35"/>
    </w:p>
    <w:p w:rsidR="00213FC7" w:rsidRDefault="00666A24" w:rsidP="00213FC7">
      <w:pPr>
        <w:rPr>
          <w:lang w:val="pt-BR"/>
        </w:rPr>
      </w:pPr>
      <w:r>
        <w:rPr>
          <w:lang w:val="pt-BR"/>
        </w:rPr>
        <w:t xml:space="preserve">O decodificador deve ser simulado </w:t>
      </w:r>
      <w:r w:rsidR="00240D89">
        <w:rPr>
          <w:lang w:val="pt-BR"/>
        </w:rPr>
        <w:t>com</w:t>
      </w:r>
      <w:r>
        <w:rPr>
          <w:lang w:val="pt-BR"/>
        </w:rPr>
        <w:t xml:space="preserve"> um sinal de RF com impedância de fonte de</w:t>
      </w:r>
      <w:r w:rsidR="0024408C">
        <w:rPr>
          <w:lang w:val="pt-BR"/>
        </w:rPr>
        <w:t xml:space="preserve"> 50Ω </w:t>
      </w:r>
      <w:r w:rsidR="00240D89">
        <w:rPr>
          <w:lang w:val="pt-BR"/>
        </w:rPr>
        <w:t>e forma de onda descrita</w:t>
      </w:r>
      <w:r>
        <w:rPr>
          <w:lang w:val="pt-BR"/>
        </w:rPr>
        <w:t xml:space="preserve"> pela equação</w:t>
      </w:r>
    </w:p>
    <w:p w:rsidR="00213FC7" w:rsidRPr="00B435B4" w:rsidRDefault="002F67B1" w:rsidP="00213FC7">
      <w:pPr>
        <w:rPr>
          <w:lang w:val="pt-BR"/>
        </w:rPr>
      </w:pPr>
      <m:oMathPara>
        <m:oMath>
          <m:r>
            <w:rPr>
              <w:rFonts w:ascii="Cambria Math" w:eastAsiaTheme="minorEastAsia" w:hAnsi="Cambria Math" w:cstheme="minorBidi"/>
              <w:sz w:val="20"/>
              <w:szCs w:val="20"/>
            </w:rPr>
            <m:t>s</m:t>
          </m:r>
          <m:r>
            <w:rPr>
              <w:rFonts w:ascii="Cambria Math" w:eastAsiaTheme="minorEastAsia" w:hAnsi="Cambria Math" w:cstheme="minorBidi"/>
              <w:sz w:val="20"/>
              <w:szCs w:val="20"/>
              <w:lang w:val="pt-BR"/>
            </w:rPr>
            <m:t>(</m:t>
          </m:r>
          <m:r>
            <w:rPr>
              <w:rFonts w:ascii="Cambria Math" w:eastAsiaTheme="minorEastAsia" w:hAnsi="Cambria Math" w:cstheme="minorBidi"/>
              <w:sz w:val="20"/>
              <w:szCs w:val="20"/>
            </w:rPr>
            <m:t>t</m:t>
          </m:r>
          <m:r>
            <w:rPr>
              <w:rFonts w:ascii="Cambria Math" w:eastAsiaTheme="minorEastAsia" w:hAnsi="Cambria Math" w:cstheme="minorBidi"/>
              <w:sz w:val="20"/>
              <w:szCs w:val="20"/>
              <w:lang w:val="pt-BR"/>
            </w:rPr>
            <m:t>)</m:t>
          </m:r>
          <m:r>
            <m:rPr>
              <m:scr m:val="fraktur"/>
            </m:rPr>
            <w:rPr>
              <w:rFonts w:ascii="Cambria Math" w:hAnsi="Cambria Math"/>
              <w:lang w:val="pt-BR"/>
            </w:rPr>
            <m:t>=R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i2π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p</m:t>
                  </m:r>
                  <m:r>
                    <w:rPr>
                      <w:rFonts w:ascii="Cambria Math" w:hAnsi="Cambria Math"/>
                      <w:lang w:val="pt-BR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lang w:val="pt-BR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  <m:r>
                        <w:rPr>
                          <w:rFonts w:ascii="Cambria Math" w:hAnsi="Cambria Math"/>
                          <w:lang w:val="pt-B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lang w:val="pt-BR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  <w:lang w:val="pt-BR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sub>
                          </m:sSub>
                        </m:e>
                      </m:d>
                    </m:sup>
                  </m:sSup>
                </m:e>
              </m:nary>
            </m:e>
          </m:d>
        </m:oMath>
      </m:oMathPara>
    </w:p>
    <w:p w:rsidR="00213FC7" w:rsidRPr="000E5CA2" w:rsidRDefault="00213FC7" w:rsidP="00213FC7">
      <w:pPr>
        <w:rPr>
          <w:rFonts w:eastAsiaTheme="minorEastAsia"/>
          <w:lang w:val="pt-BR"/>
        </w:rPr>
      </w:pPr>
      <w:r>
        <w:rPr>
          <w:lang w:val="pt-BR"/>
        </w:rPr>
        <w:t>Em que,</w:t>
      </w:r>
      <w:r w:rsidRPr="00213FC7">
        <w:rPr>
          <w:lang w:val="pt-BR"/>
        </w:rPr>
        <w:t xml:space="preserve"> </w:t>
      </w:r>
      <m:oMath>
        <m:r>
          <w:rPr>
            <w:rFonts w:ascii="Cambria Math" w:hAnsi="Cambria Math"/>
          </w:rPr>
          <m:t>P</m:t>
        </m:r>
      </m:oMath>
      <w:r w:rsidRPr="00213FC7">
        <w:rPr>
          <w:rFonts w:eastAsiaTheme="minorEastAsia"/>
          <w:lang w:val="pt-BR"/>
        </w:rPr>
        <w:t xml:space="preserve"> é o </w:t>
      </w:r>
      <w:r w:rsidRPr="00240D89">
        <w:rPr>
          <w:rFonts w:eastAsiaTheme="minorEastAsia"/>
          <w:lang w:val="pt-BR"/>
        </w:rPr>
        <w:t>número</w:t>
      </w:r>
      <w:r w:rsidRPr="00213FC7">
        <w:rPr>
          <w:rFonts w:eastAsiaTheme="minorEastAsia"/>
          <w:lang w:val="pt-BR"/>
        </w:rPr>
        <w:t xml:space="preserve"> de sinais PTT recebidos durante o </w:t>
      </w:r>
      <w:r>
        <w:rPr>
          <w:rFonts w:eastAsiaTheme="minorEastAsia"/>
          <w:lang w:val="pt-BR"/>
        </w:rPr>
        <w:t>período de simulação</w:t>
      </w:r>
      <w:r w:rsidRPr="00213FC7"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eastAsiaTheme="minorEastAsia" w:hAnsi="Cambria Math"/>
                <w:lang w:val="pt-BR"/>
              </w:rPr>
              <m:t>sim</m:t>
            </m:r>
          </m:sub>
        </m:sSub>
      </m:oMath>
      <w:r w:rsidRPr="00213FC7">
        <w:rPr>
          <w:rFonts w:eastAsiaTheme="minorEastAsia"/>
          <w:lang w:val="pt-BR"/>
        </w:rPr>
        <w:t>,</w:t>
      </w:r>
      <w:r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p</m:t>
            </m:r>
          </m:sub>
        </m:sSub>
        <m:r>
          <w:rPr>
            <w:rFonts w:ascii="Cambria Math" w:eastAsiaTheme="minorEastAsia" w:hAnsi="Cambria Math"/>
            <w:lang w:val="pt-BR"/>
          </w:rPr>
          <m:t>(t)</m:t>
        </m:r>
      </m:oMath>
      <w:r>
        <w:rPr>
          <w:rFonts w:eastAsiaTheme="minorEastAsia"/>
          <w:lang w:val="pt-BR"/>
        </w:rPr>
        <w:t xml:space="preserve"> é o </w:t>
      </w:r>
      <m:oMath>
        <m:r>
          <w:rPr>
            <w:rFonts w:ascii="Cambria Math" w:eastAsiaTheme="minorEastAsia" w:hAnsi="Cambria Math"/>
            <w:lang w:val="pt-BR"/>
          </w:rPr>
          <m:t>p</m:t>
        </m:r>
        <m:r>
          <m:rPr>
            <m:nor/>
          </m:rPr>
          <w:rPr>
            <w:rFonts w:ascii="Cambria Math" w:eastAsiaTheme="minorEastAsia" w:hAnsi="Cambria Math"/>
            <w:lang w:val="pt-BR"/>
          </w:rPr>
          <m:t>-tézmio</m:t>
        </m:r>
      </m:oMath>
      <w:r w:rsidR="00673887">
        <w:rPr>
          <w:rFonts w:eastAsiaTheme="minorEastAsia"/>
          <w:lang w:val="pt-BR"/>
        </w:rPr>
        <w:t xml:space="preserve"> sinal </w:t>
      </w:r>
      <w:r w:rsidR="00DF3B69">
        <w:rPr>
          <w:rFonts w:eastAsiaTheme="minorEastAsia"/>
          <w:lang w:val="pt-BR"/>
        </w:rPr>
        <w:t xml:space="preserve">transmitido </w:t>
      </w:r>
      <w:r w:rsidR="00673887">
        <w:rPr>
          <w:rFonts w:eastAsiaTheme="minorEastAsia"/>
          <w:lang w:val="pt-BR"/>
        </w:rPr>
        <w:t>em banda base</w:t>
      </w:r>
      <w:r w:rsidR="00DF3B69">
        <w:rPr>
          <w:rFonts w:eastAsiaTheme="minorEastAsia"/>
          <w:lang w:val="pt-BR"/>
        </w:rPr>
        <w:t>, seguindo o padrão PTT-A2</w:t>
      </w:r>
      <w:r>
        <w:rPr>
          <w:rFonts w:eastAsiaTheme="minorEastAsia"/>
          <w:lang w:val="pt-BR"/>
        </w:rPr>
        <w:t>,</w:t>
      </w:r>
      <w:r w:rsidR="000E5CA2"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0E5CA2" w:rsidRPr="000E5CA2">
        <w:rPr>
          <w:rFonts w:eastAsiaTheme="minorEastAsia"/>
          <w:lang w:val="pt-BR"/>
        </w:rPr>
        <w:t xml:space="preserve"> é</w:t>
      </w:r>
      <w:r w:rsidR="002F67B1">
        <w:rPr>
          <w:rFonts w:eastAsiaTheme="minorEastAsia"/>
          <w:lang w:val="pt-BR"/>
        </w:rPr>
        <w:t xml:space="preserve"> o instante</w:t>
      </w:r>
      <w:r w:rsidR="000E5CA2">
        <w:rPr>
          <w:rFonts w:eastAsiaTheme="minorEastAsia"/>
          <w:lang w:val="pt-BR"/>
        </w:rPr>
        <w:t xml:space="preserve"> de inicio</w:t>
      </w:r>
      <w:r w:rsidR="002F67B1">
        <w:rPr>
          <w:rFonts w:eastAsiaTheme="minorEastAsia"/>
          <w:lang w:val="pt-BR"/>
        </w:rPr>
        <w:t xml:space="preserve"> do </w:t>
      </w:r>
      <w:r w:rsidR="000E5CA2">
        <w:rPr>
          <w:rFonts w:eastAsiaTheme="minorEastAsia"/>
          <w:lang w:val="pt-BR"/>
        </w:rPr>
        <w:t>sinal</w:t>
      </w:r>
      <w:r w:rsidR="00DF3B69"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p</m:t>
            </m:r>
          </m:sub>
        </m:sSub>
        <m:r>
          <w:rPr>
            <w:rFonts w:ascii="Cambria Math" w:eastAsiaTheme="minorEastAsia" w:hAnsi="Cambria Math"/>
            <w:lang w:val="pt-BR"/>
          </w:rPr>
          <m:t>(t)</m:t>
        </m:r>
      </m:oMath>
      <w:r w:rsidR="00DF3B69">
        <w:rPr>
          <w:rFonts w:eastAsiaTheme="minorEastAsia"/>
          <w:lang w:val="pt-BR"/>
        </w:rPr>
        <w:t xml:space="preserve">, sendo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  <w:lang w:val="pt-BR"/>
              </w:rPr>
              <m:t>1</m:t>
            </m:r>
          </m:sub>
        </m:sSub>
        <m:r>
          <w:rPr>
            <w:rFonts w:ascii="Cambria Math" w:hAnsi="Cambria Math"/>
            <w:lang w:val="pt-BR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  <w:lang w:val="pt-BR"/>
              </w:rPr>
              <m:t>2</m:t>
            </m:r>
          </m:sub>
        </m:sSub>
        <m:r>
          <w:rPr>
            <w:rFonts w:ascii="Cambria Math" w:hAnsi="Cambria Math"/>
            <w:lang w:val="pt-BR"/>
          </w:rPr>
          <m:t>≤…≤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0E5CA2"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  <m:r>
          <w:rPr>
            <w:rFonts w:ascii="Cambria Math" w:eastAsiaTheme="minorEastAsia" w:hAnsi="Cambria Math"/>
            <w:lang w:val="pt-BR"/>
          </w:rPr>
          <m:t>=20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pt-BR"/>
                  </w:rPr>
                  <m:t>log</m:t>
                </m:r>
                <m:ctrlPr>
                  <w:rPr>
                    <w:rFonts w:ascii="Cambria Math" w:eastAsiaTheme="minorEastAsia" w:hAnsi="Cambria Math"/>
                  </w:rPr>
                </m:ctrlPr>
              </m:e>
              <m:sub>
                <m:r>
                  <w:rPr>
                    <w:rFonts w:ascii="Cambria Math" w:eastAsiaTheme="minorEastAsia" w:hAnsi="Cambria Math"/>
                    <w:lang w:val="pt-BR"/>
                  </w:rPr>
                  <m:t>10</m:t>
                </m:r>
                <m:ctrlPr>
                  <w:rPr>
                    <w:rFonts w:ascii="Cambria Math" w:eastAsiaTheme="minorEastAsia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K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sub>
                </m:sSub>
              </m:e>
            </m:d>
          </m:e>
        </m:func>
      </m:oMath>
      <w:r w:rsidR="000E5CA2" w:rsidRPr="000E5CA2">
        <w:rPr>
          <w:rFonts w:eastAsiaTheme="minorEastAsia"/>
          <w:lang w:val="pt-BR"/>
        </w:rPr>
        <w:t xml:space="preserve"> é</w:t>
      </w:r>
      <w:r w:rsidR="000E5CA2">
        <w:rPr>
          <w:rFonts w:eastAsiaTheme="minorEastAsia"/>
          <w:lang w:val="pt-BR"/>
        </w:rPr>
        <w:t xml:space="preserve"> a potência do </w:t>
      </w:r>
      <m:oMath>
        <m:r>
          <w:rPr>
            <w:rFonts w:ascii="Cambria Math" w:eastAsiaTheme="minorEastAsia" w:hAnsi="Cambria Math"/>
            <w:lang w:val="pt-BR"/>
          </w:rPr>
          <m:t>p</m:t>
        </m:r>
        <m:r>
          <m:rPr>
            <m:nor/>
          </m:rPr>
          <w:rPr>
            <w:rFonts w:ascii="Cambria Math" w:eastAsiaTheme="minorEastAsia" w:hAnsi="Cambria Math"/>
            <w:lang w:val="pt-BR"/>
          </w:rPr>
          <m:t>-tézmio</m:t>
        </m:r>
      </m:oMath>
      <w:r w:rsidR="008924D9">
        <w:rPr>
          <w:rFonts w:eastAsiaTheme="minorEastAsia"/>
          <w:lang w:val="pt-BR"/>
        </w:rPr>
        <w:t xml:space="preserve"> sinal</w:t>
      </w:r>
      <w:r w:rsidR="00240D89">
        <w:rPr>
          <w:rFonts w:eastAsiaTheme="minorEastAsia"/>
          <w:lang w:val="pt-BR"/>
        </w:rPr>
        <w:t xml:space="preserve"> </w:t>
      </w:r>
      <w:r w:rsidR="000E5CA2">
        <w:rPr>
          <w:rFonts w:eastAsiaTheme="minorEastAsia"/>
          <w:lang w:val="pt-BR"/>
        </w:rPr>
        <w:t xml:space="preserve">em </w:t>
      </w:r>
      <w:proofErr w:type="spellStart"/>
      <w:r w:rsidR="000E5CA2">
        <w:rPr>
          <w:rFonts w:eastAsiaTheme="minorEastAsia"/>
          <w:lang w:val="pt-BR"/>
        </w:rPr>
        <w:t>dBm</w:t>
      </w:r>
      <w:proofErr w:type="spellEnd"/>
      <w:r w:rsidR="00682480">
        <w:rPr>
          <w:rFonts w:eastAsiaTheme="minorEastAsia"/>
          <w:lang w:val="pt-BR"/>
        </w:rPr>
        <w:t xml:space="preserve">, com K sendo uma constante que depende da unidade </w:t>
      </w:r>
      <w:r w:rsidR="00A856E8">
        <w:rPr>
          <w:rFonts w:eastAsiaTheme="minorEastAsia"/>
          <w:lang w:val="pt-BR"/>
        </w:rPr>
        <w:t>de</w:t>
      </w:r>
      <w:r w:rsidR="00682480"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="000E5CA2"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  <w:lang w:val="pt-BR"/>
          </w:rPr>
          <m:t>(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pt-BR"/>
          </w:rPr>
          <m:t>)</m:t>
        </m:r>
      </m:oMath>
      <w:r w:rsidRPr="00213FC7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 xml:space="preserve">é o sinal </w:t>
      </w:r>
      <w:r>
        <w:rPr>
          <w:rFonts w:eastAsiaTheme="minorEastAsia"/>
          <w:lang w:val="pt-BR"/>
        </w:rPr>
        <w:lastRenderedPageBreak/>
        <w:t>de fase da portadora</w:t>
      </w:r>
      <w:r w:rsidR="00A856E8">
        <w:rPr>
          <w:rFonts w:eastAsiaTheme="minorEastAsia"/>
          <w:lang w:val="pt-BR"/>
        </w:rPr>
        <w:t xml:space="preserve"> em banda base</w:t>
      </w:r>
      <w:r w:rsidR="000E5CA2">
        <w:rPr>
          <w:rFonts w:eastAsiaTheme="minorEastAsia"/>
          <w:lang w:val="pt-BR"/>
        </w:rPr>
        <w:t xml:space="preserve"> e</w:t>
      </w:r>
      <m:oMath>
        <m:r>
          <w:rPr>
            <w:rFonts w:ascii="Cambria Math" w:hAnsi="Cambria Math"/>
            <w:lang w:val="pt-BR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A856E8" w:rsidRPr="00A856E8">
        <w:rPr>
          <w:rFonts w:eastAsiaTheme="minorEastAsia"/>
          <w:lang w:val="pt-BR"/>
        </w:rPr>
        <w:t xml:space="preserve"> é a frequência </w:t>
      </w:r>
      <w:r w:rsidR="007C47DB">
        <w:rPr>
          <w:rFonts w:eastAsiaTheme="minorEastAsia"/>
          <w:lang w:val="pt-BR"/>
        </w:rPr>
        <w:t xml:space="preserve">central </w:t>
      </w:r>
      <w:r w:rsidR="00A856E8" w:rsidRPr="00A856E8">
        <w:rPr>
          <w:rFonts w:eastAsiaTheme="minorEastAsia"/>
          <w:lang w:val="pt-BR"/>
        </w:rPr>
        <w:t>de</w:t>
      </w:r>
      <w:r w:rsidR="007C47DB">
        <w:rPr>
          <w:rFonts w:eastAsiaTheme="minorEastAsia"/>
          <w:lang w:val="pt-BR"/>
        </w:rPr>
        <w:t xml:space="preserve"> transmissão,</w:t>
      </w:r>
      <w:r w:rsidR="0024408C">
        <w:rPr>
          <w:rFonts w:eastAsiaTheme="minorEastAsia"/>
          <w:lang w:val="pt-BR"/>
        </w:rPr>
        <w:t xml:space="preserve"> 401,</w:t>
      </w:r>
      <w:r w:rsidR="00A856E8" w:rsidRPr="00A856E8">
        <w:rPr>
          <w:rFonts w:eastAsiaTheme="minorEastAsia"/>
          <w:lang w:val="pt-BR"/>
        </w:rPr>
        <w:t>635 MHz</w:t>
      </w:r>
      <w:r w:rsidR="000E5CA2">
        <w:rPr>
          <w:rFonts w:eastAsiaTheme="minorEastAsia"/>
          <w:lang w:val="pt-BR"/>
        </w:rPr>
        <w:t>.</w:t>
      </w:r>
    </w:p>
    <w:p w:rsidR="00213FC7" w:rsidRPr="007C47DB" w:rsidRDefault="00666A24" w:rsidP="00213FC7">
      <w:pPr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O </w:t>
      </w:r>
      <w:r w:rsidR="007C47DB" w:rsidRPr="007C47DB">
        <w:rPr>
          <w:rFonts w:eastAsiaTheme="minorEastAsia"/>
          <w:lang w:val="pt-BR"/>
        </w:rPr>
        <w:t>sinal da portadora e</w:t>
      </w:r>
      <w:r w:rsidR="007C47DB">
        <w:rPr>
          <w:rFonts w:eastAsiaTheme="minorEastAsia"/>
          <w:lang w:val="pt-BR"/>
        </w:rPr>
        <w:t xml:space="preserve">m banda base </w:t>
      </w:r>
      <w:r>
        <w:rPr>
          <w:rFonts w:eastAsiaTheme="minorEastAsia"/>
          <w:lang w:val="pt-BR"/>
        </w:rPr>
        <w:t xml:space="preserve">deve ser </w:t>
      </w:r>
      <w:r w:rsidR="007C47DB">
        <w:rPr>
          <w:rFonts w:eastAsiaTheme="minorEastAsia"/>
          <w:lang w:val="pt-BR"/>
        </w:rPr>
        <w:t xml:space="preserve">modelado como </w:t>
      </w:r>
      <w:r>
        <w:rPr>
          <w:rFonts w:eastAsiaTheme="minorEastAsia"/>
          <w:lang w:val="pt-BR"/>
        </w:rPr>
        <w:t>sendo</w:t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1"/>
        <w:gridCol w:w="7499"/>
        <w:gridCol w:w="610"/>
      </w:tblGrid>
      <w:tr w:rsidR="00213FC7" w:rsidTr="002E0ACA">
        <w:tc>
          <w:tcPr>
            <w:tcW w:w="350" w:type="pct"/>
          </w:tcPr>
          <w:p w:rsidR="00213FC7" w:rsidRPr="007C47DB" w:rsidRDefault="00213FC7" w:rsidP="002E0ACA">
            <w:pPr>
              <w:rPr>
                <w:lang w:val="pt-BR"/>
              </w:rPr>
            </w:pPr>
          </w:p>
        </w:tc>
        <w:tc>
          <w:tcPr>
            <w:tcW w:w="4300" w:type="pct"/>
          </w:tcPr>
          <w:p w:rsidR="00213FC7" w:rsidRDefault="009C7591" w:rsidP="002E0AC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50" w:type="pct"/>
          </w:tcPr>
          <w:p w:rsidR="00213FC7" w:rsidRPr="00BC185B" w:rsidRDefault="00213FC7" w:rsidP="002E0ACA">
            <w:pPr>
              <w:pStyle w:val="Legenda"/>
              <w:jc w:val="right"/>
              <w:rPr>
                <w:b w:val="0"/>
                <w:sz w:val="22"/>
                <w:szCs w:val="22"/>
              </w:rPr>
            </w:pPr>
            <w:bookmarkStart w:id="36" w:name="_Ref471144361"/>
            <w:r w:rsidRPr="00BC185B">
              <w:rPr>
                <w:sz w:val="22"/>
                <w:szCs w:val="22"/>
              </w:rPr>
              <w:t>(</w:t>
            </w:r>
            <w:r w:rsidR="009C7591" w:rsidRPr="00BC185B">
              <w:rPr>
                <w:b w:val="0"/>
                <w:sz w:val="22"/>
                <w:szCs w:val="22"/>
              </w:rPr>
              <w:fldChar w:fldCharType="begin"/>
            </w:r>
            <w:r w:rsidRPr="00BC185B">
              <w:rPr>
                <w:sz w:val="22"/>
                <w:szCs w:val="22"/>
              </w:rPr>
              <w:instrText xml:space="preserve"> SEQ Equação \* ARABIC </w:instrText>
            </w:r>
            <w:r w:rsidR="009C7591" w:rsidRPr="00BC185B"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4</w:t>
            </w:r>
            <w:r w:rsidR="009C7591" w:rsidRPr="00BC185B">
              <w:rPr>
                <w:b w:val="0"/>
                <w:sz w:val="22"/>
                <w:szCs w:val="22"/>
              </w:rPr>
              <w:fldChar w:fldCharType="end"/>
            </w:r>
            <w:r w:rsidRPr="00BC185B">
              <w:rPr>
                <w:sz w:val="22"/>
                <w:szCs w:val="22"/>
              </w:rPr>
              <w:t>)</w:t>
            </w:r>
            <w:bookmarkEnd w:id="36"/>
          </w:p>
        </w:tc>
      </w:tr>
    </w:tbl>
    <w:p w:rsidR="00213FC7" w:rsidRDefault="007C47DB" w:rsidP="00213FC7">
      <w:pPr>
        <w:rPr>
          <w:rFonts w:eastAsiaTheme="minorEastAsia"/>
          <w:lang w:val="pt-BR"/>
        </w:rPr>
      </w:pPr>
      <w:r w:rsidRPr="007C47DB">
        <w:rPr>
          <w:rFonts w:eastAsiaTheme="minorEastAsia"/>
          <w:lang w:val="pt-BR"/>
        </w:rPr>
        <w:t>Em que</w:t>
      </w:r>
      <w:r w:rsidR="00213FC7" w:rsidRPr="007C47DB"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Pr="007C47DB">
        <w:rPr>
          <w:rFonts w:eastAsiaTheme="minorEastAsia"/>
          <w:lang w:val="pt-BR"/>
        </w:rPr>
        <w:t>é a fase inicial</w:t>
      </w:r>
      <w:r w:rsidR="00213FC7" w:rsidRPr="007C47DB"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="00213FC7" w:rsidRPr="007C47DB">
        <w:rPr>
          <w:rFonts w:eastAsiaTheme="minorEastAsia"/>
          <w:lang w:val="pt-BR"/>
        </w:rPr>
        <w:t xml:space="preserve"> </w:t>
      </w:r>
      <w:r w:rsidRPr="007C47DB">
        <w:rPr>
          <w:rFonts w:eastAsiaTheme="minorEastAsia"/>
          <w:lang w:val="pt-BR"/>
        </w:rPr>
        <w:t>é a frequência inicial em</w:t>
      </w:r>
      <w:r w:rsidR="00213FC7" w:rsidRPr="007C47DB">
        <w:rPr>
          <w:rFonts w:eastAsiaTheme="minorEastAsia"/>
          <w:lang w:val="pt-BR"/>
        </w:rPr>
        <w:t xml:space="preserve"> </w:t>
      </w:r>
      <w:proofErr w:type="spellStart"/>
      <w:r w:rsidR="00213FC7" w:rsidRPr="007C47DB">
        <w:rPr>
          <w:rFonts w:eastAsiaTheme="minorEastAsia"/>
          <w:lang w:val="pt-BR"/>
        </w:rPr>
        <w:t>rad</w:t>
      </w:r>
      <w:proofErr w:type="spellEnd"/>
      <w:r w:rsidR="00213FC7" w:rsidRPr="007C47DB">
        <w:rPr>
          <w:rFonts w:eastAsiaTheme="minorEastAsia"/>
          <w:lang w:val="pt-BR"/>
        </w:rPr>
        <w:t xml:space="preserve">/s </w:t>
      </w:r>
      <w:r>
        <w:rPr>
          <w:rFonts w:eastAsiaTheme="minorEastAsia"/>
          <w:lang w:val="pt-BR"/>
        </w:rPr>
        <w:t xml:space="preserve">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="00213FC7" w:rsidRPr="007C47DB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>é o Doppler Rate em</w:t>
      </w:r>
      <w:r w:rsidR="00213FC7" w:rsidRPr="007C47DB">
        <w:rPr>
          <w:rFonts w:eastAsiaTheme="minorEastAsia"/>
          <w:lang w:val="pt-BR"/>
        </w:rPr>
        <w:t xml:space="preserve"> </w:t>
      </w:r>
      <w:proofErr w:type="spellStart"/>
      <w:r w:rsidR="00213FC7" w:rsidRPr="007C47DB">
        <w:rPr>
          <w:rFonts w:eastAsiaTheme="minorEastAsia"/>
          <w:lang w:val="pt-BR"/>
        </w:rPr>
        <w:t>rad</w:t>
      </w:r>
      <w:proofErr w:type="spellEnd"/>
      <w:r w:rsidR="00213FC7" w:rsidRPr="007C47DB">
        <w:rPr>
          <w:rFonts w:eastAsiaTheme="minorEastAsia"/>
          <w:lang w:val="pt-BR"/>
        </w:rPr>
        <w:t>/s</w:t>
      </w:r>
      <w:r w:rsidR="00213FC7" w:rsidRPr="007C47DB">
        <w:rPr>
          <w:rFonts w:eastAsiaTheme="minorEastAsia"/>
          <w:vertAlign w:val="superscript"/>
          <w:lang w:val="pt-BR"/>
        </w:rPr>
        <w:t>2</w:t>
      </w:r>
      <w:r w:rsidR="00213FC7" w:rsidRPr="007C47DB">
        <w:rPr>
          <w:rFonts w:eastAsiaTheme="minorEastAsia"/>
          <w:lang w:val="pt-BR"/>
        </w:rPr>
        <w:t>.</w:t>
      </w:r>
    </w:p>
    <w:p w:rsidR="003D56A7" w:rsidRDefault="007C47DB" w:rsidP="00213FC7">
      <w:pPr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O decodificador deve </w:t>
      </w:r>
      <w:r w:rsidR="00694B9E">
        <w:rPr>
          <w:rFonts w:eastAsiaTheme="minorEastAsia"/>
          <w:lang w:val="pt-BR"/>
        </w:rPr>
        <w:t xml:space="preserve">atender o desempenho </w:t>
      </w:r>
      <w:r w:rsidR="00006AE8">
        <w:rPr>
          <w:rFonts w:eastAsiaTheme="minorEastAsia"/>
          <w:lang w:val="pt-BR"/>
        </w:rPr>
        <w:t xml:space="preserve">de </w:t>
      </w:r>
      <m:oMath>
        <m:r>
          <m:rPr>
            <m:nor/>
          </m:rPr>
          <w:rPr>
            <w:rFonts w:ascii="Cambria Math" w:eastAsiaTheme="minorEastAsia" w:hAnsi="Cambria Math"/>
            <w:lang w:val="pt-BR"/>
          </w:rPr>
          <m:t>FER</m:t>
        </m:r>
        <m:r>
          <w:rPr>
            <w:rFonts w:ascii="Cambria Math" w:eastAsiaTheme="minorEastAsia" w:hAnsi="Cambria Math"/>
            <w:lang w:val="pt-BR"/>
          </w:rPr>
          <m:t>&lt;</m:t>
        </m:r>
        <m:sSup>
          <m:sSupPr>
            <m:ctrlPr>
              <w:rPr>
                <w:rFonts w:ascii="Cambria Math" w:eastAsiaTheme="minorEastAsia" w:hAnsi="Cambria Math"/>
                <w:i/>
                <w:lang w:val="pt-BR"/>
              </w:rPr>
            </m:ctrlPr>
          </m:sSupPr>
          <m:e>
            <m:r>
              <w:rPr>
                <w:rFonts w:ascii="Cambria Math" w:eastAsiaTheme="minorEastAsia" w:hAnsi="Cambria Math"/>
                <w:lang w:val="pt-BR"/>
              </w:rPr>
              <m:t>10</m:t>
            </m:r>
          </m:e>
          <m:sup>
            <m:r>
              <w:rPr>
                <w:rFonts w:ascii="Cambria Math" w:eastAsiaTheme="minorEastAsia" w:hAnsi="Cambria Math"/>
                <w:lang w:val="pt-BR"/>
              </w:rPr>
              <m:t>-2</m:t>
            </m:r>
          </m:sup>
        </m:sSup>
      </m:oMath>
      <w:r w:rsidR="00006AE8">
        <w:rPr>
          <w:rFonts w:eastAsiaTheme="minorEastAsia"/>
          <w:lang w:val="pt-BR"/>
        </w:rPr>
        <w:t xml:space="preserve"> </w:t>
      </w:r>
      <w:r w:rsidR="00694B9E">
        <w:rPr>
          <w:rFonts w:eastAsiaTheme="minorEastAsia"/>
          <w:lang w:val="pt-BR"/>
        </w:rPr>
        <w:t xml:space="preserve">ao ser </w:t>
      </w:r>
      <w:r>
        <w:rPr>
          <w:rFonts w:eastAsiaTheme="minorEastAsia"/>
          <w:lang w:val="pt-BR"/>
        </w:rPr>
        <w:t xml:space="preserve">simulado com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eastAsiaTheme="minorEastAsia" w:hAnsi="Cambria Math"/>
                <w:lang w:val="pt-BR"/>
              </w:rPr>
              <m:t>sim</m:t>
            </m:r>
          </m:sub>
        </m:sSub>
        <m:r>
          <w:rPr>
            <w:rFonts w:ascii="Cambria Math" w:eastAsiaTheme="minorEastAsia" w:hAnsi="Cambria Math"/>
            <w:lang w:val="pt-BR"/>
          </w:rPr>
          <m:t>=100</m:t>
        </m:r>
      </m:oMath>
      <w:r w:rsidR="00666A24">
        <w:rPr>
          <w:rFonts w:eastAsiaTheme="minorEastAsia"/>
          <w:lang w:val="pt-BR"/>
        </w:rPr>
        <w:t>,</w:t>
      </w:r>
      <w:r w:rsidRPr="007C47DB">
        <w:rPr>
          <w:rFonts w:eastAsiaTheme="minorEastAsia"/>
          <w:lang w:val="pt-BR"/>
        </w:rPr>
        <w:t xml:space="preserve">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pt-BR"/>
          </w:rPr>
          <m:t>=600</m:t>
        </m:r>
      </m:oMath>
      <w:r w:rsidR="00666A24">
        <w:rPr>
          <w:rFonts w:eastAsiaTheme="minorEastAsia"/>
          <w:lang w:val="pt-BR"/>
        </w:rPr>
        <w:t>, e</w:t>
      </w:r>
      <w:r>
        <w:rPr>
          <w:rFonts w:eastAsiaTheme="minorEastAsia"/>
          <w:lang w:val="pt-BR"/>
        </w:rPr>
        <w:t xml:space="preserve"> </w:t>
      </w:r>
      <w:r w:rsidR="00666A24">
        <w:rPr>
          <w:rFonts w:eastAsiaTheme="minorEastAsia"/>
          <w:lang w:val="pt-BR"/>
        </w:rPr>
        <w:t>a</w:t>
      </w:r>
      <w:r>
        <w:rPr>
          <w:rFonts w:eastAsiaTheme="minorEastAsia"/>
          <w:lang w:val="pt-BR"/>
        </w:rPr>
        <w:t xml:space="preserve">s variáveis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Pr="007C47DB"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7C47DB">
        <w:rPr>
          <w:rFonts w:eastAsiaTheme="minorEastAsia"/>
          <w:lang w:val="pt-BR"/>
        </w:rPr>
        <w:t>,</w:t>
      </w:r>
      <w:r>
        <w:rPr>
          <w:rFonts w:eastAsiaTheme="minorEastAsia"/>
          <w:lang w:val="pt-BR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>
        <w:rPr>
          <w:rFonts w:eastAsiaTheme="minorEastAsia"/>
          <w:lang w:val="pt-BR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7C47DB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 xml:space="preserve">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7C47DB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>modeladas como variáveis aleatórias com densidade de probabilidade uniforme entre seus valores máximos e mínimo, conforme exposto na</w:t>
      </w:r>
      <w:r w:rsidR="00006AE8">
        <w:rPr>
          <w:rFonts w:eastAsiaTheme="minorEastAsia"/>
          <w:lang w:val="pt-BR"/>
        </w:rPr>
        <w:t xml:space="preserve"> </w:t>
      </w:r>
      <w:r w:rsidR="009C7591">
        <w:rPr>
          <w:rFonts w:eastAsiaTheme="minorEastAsia"/>
          <w:lang w:val="pt-BR"/>
        </w:rPr>
        <w:fldChar w:fldCharType="begin"/>
      </w:r>
      <w:r w:rsidR="0017444F">
        <w:rPr>
          <w:rFonts w:eastAsiaTheme="minorEastAsia"/>
          <w:lang w:val="pt-BR"/>
        </w:rPr>
        <w:instrText xml:space="preserve"> REF _Ref489018893 \h </w:instrText>
      </w:r>
      <w:r w:rsidR="009C7591">
        <w:rPr>
          <w:rFonts w:eastAsiaTheme="minorEastAsia"/>
          <w:lang w:val="pt-BR"/>
        </w:rPr>
      </w:r>
      <w:r w:rsidR="009C7591">
        <w:rPr>
          <w:rFonts w:eastAsiaTheme="minorEastAsia"/>
          <w:lang w:val="pt-BR"/>
        </w:rPr>
        <w:fldChar w:fldCharType="separate"/>
      </w:r>
      <w:r w:rsidR="0017444F" w:rsidRPr="0017444F">
        <w:rPr>
          <w:lang w:val="pt-BR"/>
        </w:rPr>
        <w:t xml:space="preserve">Tabela </w:t>
      </w:r>
      <w:r w:rsidR="0017444F" w:rsidRPr="0017444F">
        <w:rPr>
          <w:noProof/>
          <w:lang w:val="pt-BR"/>
        </w:rPr>
        <w:t>1</w:t>
      </w:r>
      <w:r w:rsidR="009C7591">
        <w:rPr>
          <w:rFonts w:eastAsiaTheme="minorEastAsia"/>
          <w:lang w:val="pt-BR"/>
        </w:rPr>
        <w:fldChar w:fldCharType="end"/>
      </w:r>
      <w:r w:rsidR="009C7591">
        <w:rPr>
          <w:rFonts w:eastAsiaTheme="minorEastAsia"/>
          <w:lang w:val="pt-BR"/>
        </w:rPr>
        <w:fldChar w:fldCharType="begin"/>
      </w:r>
      <w:r w:rsidR="00006AE8">
        <w:rPr>
          <w:rFonts w:eastAsiaTheme="minorEastAsia"/>
          <w:lang w:val="pt-BR"/>
        </w:rPr>
        <w:instrText xml:space="preserve"> REF _Ref488758431 \h </w:instrText>
      </w:r>
      <w:r w:rsidR="009C7591">
        <w:rPr>
          <w:rFonts w:eastAsiaTheme="minorEastAsia"/>
          <w:lang w:val="pt-BR"/>
        </w:rPr>
      </w:r>
      <w:r w:rsidR="009C7591">
        <w:rPr>
          <w:rFonts w:eastAsiaTheme="minorEastAsia"/>
          <w:lang w:val="pt-BR"/>
        </w:rPr>
        <w:fldChar w:fldCharType="end"/>
      </w:r>
      <w:r w:rsidR="0083161C">
        <w:rPr>
          <w:rFonts w:eastAsiaTheme="minorEastAsia"/>
          <w:lang w:val="pt-BR"/>
        </w:rPr>
        <w:t xml:space="preserve">. </w:t>
      </w:r>
      <w:r w:rsidR="00666A24">
        <w:rPr>
          <w:rFonts w:eastAsiaTheme="minorEastAsia"/>
          <w:lang w:val="pt-BR"/>
        </w:rPr>
        <w:t>O</w:t>
      </w:r>
      <w:r w:rsidR="0083161C">
        <w:rPr>
          <w:rFonts w:eastAsiaTheme="minorEastAsia"/>
          <w:lang w:val="pt-BR"/>
        </w:rPr>
        <w:t xml:space="preserve"> tamanho e os dados </w:t>
      </w:r>
      <w:r w:rsidR="00694B9E">
        <w:rPr>
          <w:rFonts w:eastAsiaTheme="minorEastAsia"/>
          <w:lang w:val="pt-BR"/>
        </w:rPr>
        <w:t xml:space="preserve">das mensagens </w:t>
      </w:r>
      <w:r w:rsidR="00666A24">
        <w:rPr>
          <w:rFonts w:eastAsiaTheme="minorEastAsia"/>
          <w:lang w:val="pt-BR"/>
        </w:rPr>
        <w:t xml:space="preserve">também </w:t>
      </w:r>
      <w:r w:rsidR="0083161C">
        <w:rPr>
          <w:rFonts w:eastAsiaTheme="minorEastAsia"/>
          <w:lang w:val="pt-BR"/>
        </w:rPr>
        <w:t>devem ser aleatório</w:t>
      </w:r>
      <w:r w:rsidR="00666A24">
        <w:rPr>
          <w:rFonts w:eastAsiaTheme="minorEastAsia"/>
          <w:lang w:val="pt-BR"/>
        </w:rPr>
        <w:t>s</w:t>
      </w:r>
      <w:r w:rsidR="00694B9E">
        <w:rPr>
          <w:rFonts w:eastAsiaTheme="minorEastAsia"/>
          <w:lang w:val="pt-BR"/>
        </w:rPr>
        <w:t>.</w:t>
      </w:r>
    </w:p>
    <w:p w:rsidR="0017444F" w:rsidRPr="0017444F" w:rsidRDefault="0017444F" w:rsidP="0017444F">
      <w:pPr>
        <w:pStyle w:val="Legenda"/>
        <w:keepNext/>
        <w:rPr>
          <w:lang w:val="pt-BR"/>
        </w:rPr>
      </w:pPr>
      <w:bookmarkStart w:id="37" w:name="_Ref489018893"/>
      <w:r w:rsidRPr="0017444F">
        <w:rPr>
          <w:lang w:val="pt-BR"/>
        </w:rPr>
        <w:t xml:space="preserve">Tabela </w:t>
      </w:r>
      <w:r w:rsidR="009C7591">
        <w:fldChar w:fldCharType="begin"/>
      </w:r>
      <w:r w:rsidRPr="0017444F">
        <w:rPr>
          <w:lang w:val="pt-BR"/>
        </w:rPr>
        <w:instrText xml:space="preserve"> SEQ Tabela \* ARABIC </w:instrText>
      </w:r>
      <w:r w:rsidR="009C7591">
        <w:fldChar w:fldCharType="separate"/>
      </w:r>
      <w:r w:rsidRPr="0017444F">
        <w:rPr>
          <w:noProof/>
          <w:lang w:val="pt-BR"/>
        </w:rPr>
        <w:t>1</w:t>
      </w:r>
      <w:r w:rsidR="009C7591">
        <w:fldChar w:fldCharType="end"/>
      </w:r>
      <w:bookmarkEnd w:id="37"/>
      <w:r w:rsidRPr="0017444F">
        <w:rPr>
          <w:lang w:val="pt-BR"/>
        </w:rPr>
        <w:t>- Valores máximos e mínimos das variáveis do sinal de teste</w:t>
      </w:r>
    </w:p>
    <w:tbl>
      <w:tblPr>
        <w:tblStyle w:val="Tabelacomgrade"/>
        <w:tblW w:w="0" w:type="auto"/>
        <w:jc w:val="center"/>
        <w:tblInd w:w="67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6"/>
        <w:gridCol w:w="1166"/>
        <w:gridCol w:w="1166"/>
        <w:gridCol w:w="784"/>
      </w:tblGrid>
      <w:tr w:rsidR="0024408C" w:rsidTr="00A362EE">
        <w:trPr>
          <w:jc w:val="center"/>
        </w:trPr>
        <w:tc>
          <w:tcPr>
            <w:tcW w:w="736" w:type="dxa"/>
          </w:tcPr>
          <w:p w:rsidR="0024408C" w:rsidRDefault="0024408C" w:rsidP="00213FC7">
            <w:pPr>
              <w:rPr>
                <w:lang w:val="pt-BR"/>
              </w:rPr>
            </w:pPr>
          </w:p>
        </w:tc>
        <w:tc>
          <w:tcPr>
            <w:tcW w:w="0" w:type="auto"/>
          </w:tcPr>
          <w:p w:rsidR="0024408C" w:rsidRPr="00A362EE" w:rsidRDefault="0024408C" w:rsidP="00A362EE">
            <w:pPr>
              <w:jc w:val="center"/>
              <w:rPr>
                <w:b/>
                <w:lang w:val="pt-BR"/>
              </w:rPr>
            </w:pPr>
            <w:proofErr w:type="spellStart"/>
            <w:r w:rsidRPr="00A362EE">
              <w:rPr>
                <w:b/>
                <w:lang w:val="pt-BR"/>
              </w:rPr>
              <w:t>Min</w:t>
            </w:r>
            <w:proofErr w:type="spellEnd"/>
          </w:p>
        </w:tc>
        <w:tc>
          <w:tcPr>
            <w:tcW w:w="0" w:type="auto"/>
          </w:tcPr>
          <w:p w:rsidR="0024408C" w:rsidRPr="00A362EE" w:rsidRDefault="0024408C" w:rsidP="00A362EE">
            <w:pPr>
              <w:jc w:val="center"/>
              <w:rPr>
                <w:b/>
                <w:lang w:val="pt-BR"/>
              </w:rPr>
            </w:pPr>
            <w:r w:rsidRPr="00A362EE">
              <w:rPr>
                <w:b/>
                <w:lang w:val="pt-BR"/>
              </w:rPr>
              <w:t>Max</w:t>
            </w:r>
          </w:p>
        </w:tc>
        <w:tc>
          <w:tcPr>
            <w:tcW w:w="0" w:type="auto"/>
          </w:tcPr>
          <w:p w:rsidR="0024408C" w:rsidRPr="00A362EE" w:rsidRDefault="0024408C" w:rsidP="00A362EE">
            <w:pPr>
              <w:jc w:val="center"/>
              <w:rPr>
                <w:b/>
                <w:lang w:val="pt-BR"/>
              </w:rPr>
            </w:pPr>
            <w:proofErr w:type="spellStart"/>
            <w:r w:rsidRPr="00A362EE">
              <w:rPr>
                <w:b/>
                <w:lang w:val="pt-BR"/>
              </w:rPr>
              <w:t>Unit</w:t>
            </w:r>
            <w:proofErr w:type="spellEnd"/>
          </w:p>
        </w:tc>
      </w:tr>
      <w:tr w:rsidR="0024408C" w:rsidTr="00A362EE">
        <w:trPr>
          <w:jc w:val="center"/>
        </w:trPr>
        <w:tc>
          <w:tcPr>
            <w:tcW w:w="736" w:type="dxa"/>
          </w:tcPr>
          <w:p w:rsidR="0024408C" w:rsidRDefault="009C7591" w:rsidP="002A540A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24408C" w:rsidRDefault="00A362EE" w:rsidP="00A362EE">
            <w:pPr>
              <w:tabs>
                <w:tab w:val="center" w:pos="982"/>
              </w:tabs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-128</m:t>
                </m:r>
              </m:oMath>
            </m:oMathPara>
          </w:p>
        </w:tc>
        <w:tc>
          <w:tcPr>
            <w:tcW w:w="0" w:type="auto"/>
          </w:tcPr>
          <w:p w:rsidR="0024408C" w:rsidRDefault="00A362EE" w:rsidP="00A362EE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-108</m:t>
                </m:r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dBm</m:t>
                </m:r>
              </m:oMath>
            </m:oMathPara>
            <w:proofErr w:type="spellEnd"/>
          </w:p>
        </w:tc>
      </w:tr>
      <w:tr w:rsidR="0024408C" w:rsidTr="00A362EE">
        <w:trPr>
          <w:jc w:val="center"/>
        </w:trPr>
        <w:tc>
          <w:tcPr>
            <w:tcW w:w="736" w:type="dxa"/>
          </w:tcPr>
          <w:p w:rsidR="0024408C" w:rsidRDefault="009C7591" w:rsidP="00213FC7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-π</m:t>
                </m:r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+π</m:t>
                </m:r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rad</m:t>
                </m:r>
              </m:oMath>
            </m:oMathPara>
            <w:proofErr w:type="spellEnd"/>
          </w:p>
        </w:tc>
      </w:tr>
      <w:tr w:rsidR="0024408C" w:rsidTr="00A362EE">
        <w:trPr>
          <w:jc w:val="center"/>
        </w:trPr>
        <w:tc>
          <w:tcPr>
            <w:tcW w:w="736" w:type="dxa"/>
          </w:tcPr>
          <w:p w:rsidR="0024408C" w:rsidRDefault="009C7591" w:rsidP="00213FC7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-60π⋅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pt-BR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+60π⋅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pt-BR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rad</m:t>
                </m:r>
                <w:proofErr w:type="spellEnd"/>
                <m:r>
                  <w:rPr>
                    <w:rFonts w:ascii="Cambria Math" w:hAnsi="Cambria Math"/>
                    <w:lang w:val="pt-BR"/>
                  </w:rPr>
                  <m:t>/</m:t>
                </m:r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s</m:t>
                </m:r>
              </m:oMath>
            </m:oMathPara>
          </w:p>
        </w:tc>
      </w:tr>
      <w:tr w:rsidR="0024408C" w:rsidTr="00A362EE">
        <w:trPr>
          <w:jc w:val="center"/>
        </w:trPr>
        <w:tc>
          <w:tcPr>
            <w:tcW w:w="736" w:type="dxa"/>
          </w:tcPr>
          <w:p w:rsidR="0024408C" w:rsidRDefault="009C7591" w:rsidP="00213FC7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-240π</m:t>
                </m:r>
              </m:oMath>
            </m:oMathPara>
          </w:p>
        </w:tc>
        <w:tc>
          <w:tcPr>
            <w:tcW w:w="0" w:type="auto"/>
          </w:tcPr>
          <w:p w:rsidR="0024408C" w:rsidRDefault="002A540A" w:rsidP="00213FC7">
            <w:pPr>
              <w:rPr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+240π</m:t>
                </m:r>
              </m:oMath>
            </m:oMathPara>
          </w:p>
        </w:tc>
        <w:tc>
          <w:tcPr>
            <w:tcW w:w="0" w:type="auto"/>
          </w:tcPr>
          <w:p w:rsidR="0024408C" w:rsidRDefault="002A540A" w:rsidP="00213FC7">
            <w:pPr>
              <w:rPr>
                <w:lang w:val="pt-BR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rad</m:t>
                </m:r>
                <w:proofErr w:type="spellEnd"/>
                <m:r>
                  <w:rPr>
                    <w:rFonts w:ascii="Cambria Math" w:hAnsi="Cambria Math"/>
                    <w:lang w:val="pt-BR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pt-BR"/>
                      </w:rPr>
                      <m:t>s</m:t>
                    </m:r>
                    <m:ctrlPr>
                      <w:rPr>
                        <w:rFonts w:ascii="Cambria Math" w:hAnsi="Cambria Math"/>
                        <w:lang w:val="pt-BR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lang w:val="pt-BR"/>
                      </w:rPr>
                      <m:t>2</m:t>
                    </m:r>
                  </m:sup>
                </m:sSup>
              </m:oMath>
            </m:oMathPara>
          </w:p>
        </w:tc>
      </w:tr>
      <w:tr w:rsidR="0024408C" w:rsidTr="00A362EE">
        <w:trPr>
          <w:jc w:val="center"/>
        </w:trPr>
        <w:tc>
          <w:tcPr>
            <w:tcW w:w="736" w:type="dxa"/>
          </w:tcPr>
          <w:p w:rsidR="0024408C" w:rsidRDefault="009C7591" w:rsidP="00213FC7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24408C" w:rsidRDefault="002A540A" w:rsidP="002A540A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0" w:type="auto"/>
          </w:tcPr>
          <w:p w:rsidR="0024408C" w:rsidRDefault="009C7591" w:rsidP="002A540A">
            <w:pPr>
              <w:rPr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pt-BR"/>
                      </w:rPr>
                      <m:t>sim</m:t>
                    </m:r>
                    <m:ctrlPr>
                      <w:rPr>
                        <w:rFonts w:ascii="Cambria Math" w:hAnsi="Cambria Math"/>
                        <w:lang w:val="pt-BR"/>
                      </w:rPr>
                    </m:ctrlPr>
                  </m:sub>
                </m:sSub>
                <m:r>
                  <w:rPr>
                    <w:rFonts w:ascii="Cambria Math" w:hAnsi="Cambria Math"/>
                    <w:lang w:val="pt-BR"/>
                  </w:rPr>
                  <m:t>-1</m:t>
                </m:r>
              </m:oMath>
            </m:oMathPara>
          </w:p>
        </w:tc>
        <w:tc>
          <w:tcPr>
            <w:tcW w:w="0" w:type="auto"/>
          </w:tcPr>
          <w:p w:rsidR="0024408C" w:rsidRDefault="00A362EE" w:rsidP="00A362EE">
            <w:pPr>
              <w:rPr>
                <w:lang w:val="pt-BR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lang w:val="pt-BR"/>
                  </w:rPr>
                  <m:t>s</m:t>
                </m:r>
              </m:oMath>
            </m:oMathPara>
          </w:p>
        </w:tc>
      </w:tr>
    </w:tbl>
    <w:p w:rsidR="003D56A7" w:rsidRDefault="003D56A7" w:rsidP="00213FC7">
      <w:pPr>
        <w:rPr>
          <w:rFonts w:eastAsiaTheme="minorEastAsia"/>
          <w:lang w:val="pt-BR"/>
        </w:rPr>
      </w:pPr>
    </w:p>
    <w:p w:rsidR="004D0B7F" w:rsidRDefault="004D0B7F" w:rsidP="004D0B7F">
      <w:pPr>
        <w:pStyle w:val="Ttulo3"/>
        <w:rPr>
          <w:lang w:val="pt-BR"/>
        </w:rPr>
      </w:pPr>
      <w:bookmarkStart w:id="38" w:name="_Toc488744801"/>
      <w:r>
        <w:rPr>
          <w:lang w:val="pt-BR"/>
        </w:rPr>
        <w:t>Interface I2C</w:t>
      </w:r>
      <w:bookmarkEnd w:id="38"/>
    </w:p>
    <w:p w:rsidR="004D0B7F" w:rsidRDefault="004D0B7F" w:rsidP="004D0B7F">
      <w:pPr>
        <w:rPr>
          <w:lang w:val="pt-BR"/>
        </w:rPr>
      </w:pPr>
      <w:r>
        <w:rPr>
          <w:lang w:val="pt-BR"/>
        </w:rPr>
        <w:t xml:space="preserve">A interface I2C deve </w:t>
      </w:r>
      <w:r w:rsidR="001F0039">
        <w:rPr>
          <w:lang w:val="pt-BR"/>
        </w:rPr>
        <w:t xml:space="preserve">obedecer </w:t>
      </w:r>
      <w:r w:rsidR="00711181">
        <w:rPr>
          <w:lang w:val="pt-BR"/>
        </w:rPr>
        <w:t xml:space="preserve">a especificação de 400 </w:t>
      </w:r>
      <w:proofErr w:type="spellStart"/>
      <w:r w:rsidR="00711181">
        <w:rPr>
          <w:lang w:val="pt-BR"/>
        </w:rPr>
        <w:t>kbps</w:t>
      </w:r>
      <w:proofErr w:type="spellEnd"/>
      <w:r w:rsidR="00711181">
        <w:rPr>
          <w:lang w:val="pt-BR"/>
        </w:rPr>
        <w:t xml:space="preserve"> definida em</w:t>
      </w:r>
      <w:r w:rsidR="00DE7A1B">
        <w:rPr>
          <w:lang w:val="pt-BR"/>
        </w:rPr>
        <w:t xml:space="preserve"> </w:t>
      </w:r>
      <w:r w:rsidR="009C7591">
        <w:rPr>
          <w:lang w:val="pt-BR"/>
        </w:rPr>
        <w:fldChar w:fldCharType="begin"/>
      </w:r>
      <w:r w:rsidR="00DE7A1B">
        <w:rPr>
          <w:lang w:val="pt-BR"/>
        </w:rPr>
        <w:instrText xml:space="preserve"> REF _Ref447700997 \n \h </w:instrText>
      </w:r>
      <w:r w:rsidR="009C7591">
        <w:rPr>
          <w:lang w:val="pt-BR"/>
        </w:rPr>
      </w:r>
      <w:r w:rsidR="009C7591">
        <w:rPr>
          <w:lang w:val="pt-BR"/>
        </w:rPr>
        <w:fldChar w:fldCharType="separate"/>
      </w:r>
      <w:r w:rsidR="00FA7776">
        <w:rPr>
          <w:lang w:val="pt-BR"/>
        </w:rPr>
        <w:t>[3]</w:t>
      </w:r>
      <w:r w:rsidR="009C7591">
        <w:rPr>
          <w:lang w:val="pt-BR"/>
        </w:rPr>
        <w:fldChar w:fldCharType="end"/>
      </w:r>
      <w:r w:rsidR="00711181">
        <w:rPr>
          <w:lang w:val="pt-BR"/>
        </w:rPr>
        <w:t>.</w:t>
      </w:r>
    </w:p>
    <w:p w:rsidR="00711181" w:rsidRDefault="00711181" w:rsidP="00711181">
      <w:pPr>
        <w:pStyle w:val="Ttulo3"/>
        <w:rPr>
          <w:lang w:val="pt-BR"/>
        </w:rPr>
      </w:pPr>
      <w:bookmarkStart w:id="39" w:name="_Toc488744802"/>
      <w:proofErr w:type="spellStart"/>
      <w:r>
        <w:rPr>
          <w:lang w:val="pt-BR"/>
        </w:rPr>
        <w:t>Housekeeping</w:t>
      </w:r>
      <w:bookmarkEnd w:id="39"/>
      <w:proofErr w:type="spellEnd"/>
    </w:p>
    <w:p w:rsidR="00711181" w:rsidRDefault="00711181" w:rsidP="00711181">
      <w:pPr>
        <w:rPr>
          <w:lang w:val="pt-BR"/>
        </w:rPr>
      </w:pPr>
      <w:r>
        <w:rPr>
          <w:lang w:val="pt-BR"/>
        </w:rPr>
        <w:t>O equipamento deve prover os seguintes parâmetros para o CB através do barramento i2cBus0</w:t>
      </w:r>
      <w:r w:rsidR="006E4D3F">
        <w:rPr>
          <w:lang w:val="pt-BR"/>
        </w:rPr>
        <w:t xml:space="preserve"> ou RS-422</w:t>
      </w:r>
      <w:r>
        <w:rPr>
          <w:lang w:val="pt-BR"/>
        </w:rPr>
        <w:t>.</w:t>
      </w:r>
    </w:p>
    <w:p w:rsidR="00711181" w:rsidRDefault="00711181" w:rsidP="00711181">
      <w:pPr>
        <w:pStyle w:val="PargrafodaLista"/>
        <w:numPr>
          <w:ilvl w:val="0"/>
          <w:numId w:val="8"/>
        </w:numPr>
        <w:rPr>
          <w:lang w:val="pt-BR"/>
        </w:rPr>
      </w:pPr>
      <w:r>
        <w:rPr>
          <w:lang w:val="pt-BR"/>
        </w:rPr>
        <w:t>Nível RMS da saída do AD9874;</w:t>
      </w:r>
    </w:p>
    <w:p w:rsidR="00E763BD" w:rsidRPr="00E763BD" w:rsidRDefault="00E763BD" w:rsidP="00E763BD">
      <w:pPr>
        <w:pStyle w:val="PargrafodaLista"/>
        <w:numPr>
          <w:ilvl w:val="0"/>
          <w:numId w:val="8"/>
        </w:numPr>
        <w:rPr>
          <w:lang w:val="pt-BR"/>
        </w:rPr>
      </w:pPr>
      <w:r>
        <w:rPr>
          <w:lang w:val="pt-BR"/>
        </w:rPr>
        <w:t>Uma sequência de 2048 amostras do AD9874, com instante</w:t>
      </w:r>
      <w:r w:rsidR="00314AF9">
        <w:rPr>
          <w:lang w:val="pt-BR"/>
        </w:rPr>
        <w:t xml:space="preserve"> de captura controlado pelo Computador de Bordo</w:t>
      </w:r>
      <w:r w:rsidR="00304FED">
        <w:rPr>
          <w:lang w:val="pt-BR"/>
        </w:rPr>
        <w:t>;</w:t>
      </w:r>
    </w:p>
    <w:p w:rsidR="00711181" w:rsidRDefault="00711181" w:rsidP="00711181">
      <w:pPr>
        <w:pStyle w:val="PargrafodaLista"/>
        <w:numPr>
          <w:ilvl w:val="0"/>
          <w:numId w:val="8"/>
        </w:numPr>
        <w:rPr>
          <w:lang w:val="pt-BR"/>
        </w:rPr>
      </w:pPr>
      <w:r>
        <w:rPr>
          <w:lang w:val="pt-BR"/>
        </w:rPr>
        <w:t xml:space="preserve">Estado </w:t>
      </w:r>
      <w:r w:rsidR="00E168CF">
        <w:rPr>
          <w:lang w:val="pt-BR"/>
        </w:rPr>
        <w:t xml:space="preserve">do </w:t>
      </w:r>
      <w:r>
        <w:rPr>
          <w:lang w:val="pt-BR"/>
        </w:rPr>
        <w:t xml:space="preserve">PLL </w:t>
      </w:r>
      <w:r w:rsidR="00E168CF">
        <w:rPr>
          <w:lang w:val="pt-BR"/>
        </w:rPr>
        <w:t xml:space="preserve">do circuito de recepção (sinal de </w:t>
      </w:r>
      <w:proofErr w:type="spellStart"/>
      <w:r w:rsidR="00E168CF" w:rsidRPr="000F5C79">
        <w:rPr>
          <w:i/>
          <w:lang w:val="pt-BR"/>
        </w:rPr>
        <w:t>lock</w:t>
      </w:r>
      <w:proofErr w:type="spellEnd"/>
      <w:r w:rsidR="00E168CF">
        <w:rPr>
          <w:lang w:val="pt-BR"/>
        </w:rPr>
        <w:t>)</w:t>
      </w:r>
      <w:r>
        <w:rPr>
          <w:lang w:val="pt-BR"/>
        </w:rPr>
        <w:t>;</w:t>
      </w:r>
    </w:p>
    <w:p w:rsidR="00711181" w:rsidRPr="0071010B" w:rsidRDefault="00711181" w:rsidP="0071010B">
      <w:pPr>
        <w:pStyle w:val="PargrafodaLista"/>
        <w:numPr>
          <w:ilvl w:val="0"/>
          <w:numId w:val="8"/>
        </w:numPr>
        <w:rPr>
          <w:lang w:val="pt-BR"/>
        </w:rPr>
      </w:pPr>
      <w:r w:rsidRPr="0071010B">
        <w:rPr>
          <w:lang w:val="pt-BR"/>
        </w:rPr>
        <w:t>Nível de corrente dos canais de alimentação monitorados;</w:t>
      </w:r>
    </w:p>
    <w:p w:rsidR="0071010B" w:rsidRDefault="0071010B" w:rsidP="0071010B">
      <w:pPr>
        <w:pStyle w:val="PargrafodaLista"/>
        <w:numPr>
          <w:ilvl w:val="0"/>
          <w:numId w:val="8"/>
        </w:numPr>
        <w:rPr>
          <w:lang w:val="pt-BR"/>
        </w:rPr>
      </w:pPr>
      <w:r w:rsidRPr="0071010B">
        <w:rPr>
          <w:lang w:val="pt-BR"/>
        </w:rPr>
        <w:t>Ocorrência de acionamento da proteção de sobrecorrente com indicação de qual sensor disparou a proteção;</w:t>
      </w:r>
    </w:p>
    <w:p w:rsidR="00093728" w:rsidRDefault="00093728" w:rsidP="00093728">
      <w:pPr>
        <w:pStyle w:val="Ttulo2"/>
        <w:rPr>
          <w:lang w:val="pt-BR"/>
        </w:rPr>
      </w:pPr>
      <w:bookmarkStart w:id="40" w:name="_Toc488744803"/>
      <w:r>
        <w:rPr>
          <w:lang w:val="pt-BR"/>
        </w:rPr>
        <w:t>Requisitos Elétricos</w:t>
      </w:r>
      <w:bookmarkEnd w:id="40"/>
    </w:p>
    <w:p w:rsidR="00093728" w:rsidRDefault="00093728" w:rsidP="00093728">
      <w:pPr>
        <w:pStyle w:val="Ttulo3"/>
        <w:rPr>
          <w:lang w:val="pt-BR"/>
        </w:rPr>
      </w:pPr>
      <w:bookmarkStart w:id="41" w:name="_Toc488744804"/>
      <w:r>
        <w:rPr>
          <w:lang w:val="pt-BR"/>
        </w:rPr>
        <w:t>Consumo</w:t>
      </w:r>
      <w:bookmarkEnd w:id="41"/>
    </w:p>
    <w:p w:rsidR="00093728" w:rsidRDefault="00093728" w:rsidP="00093728">
      <w:pPr>
        <w:rPr>
          <w:lang w:val="pt-BR"/>
        </w:rPr>
      </w:pPr>
      <w:r>
        <w:rPr>
          <w:lang w:val="pt-BR"/>
        </w:rPr>
        <w:t>O equi</w:t>
      </w:r>
      <w:r w:rsidR="00265860">
        <w:rPr>
          <w:lang w:val="pt-BR"/>
        </w:rPr>
        <w:t xml:space="preserve">pamento deve consumir menos de </w:t>
      </w:r>
      <w:r w:rsidR="00E168CF">
        <w:rPr>
          <w:lang w:val="pt-BR"/>
        </w:rPr>
        <w:t>3</w:t>
      </w:r>
      <w:r w:rsidR="00E25C1A">
        <w:rPr>
          <w:lang w:val="pt-BR"/>
        </w:rPr>
        <w:t>W no modo</w:t>
      </w:r>
      <w:r w:rsidR="007D4A19">
        <w:rPr>
          <w:lang w:val="pt-BR"/>
        </w:rPr>
        <w:t xml:space="preserve"> ativo</w:t>
      </w:r>
      <w:r w:rsidR="00E25C1A">
        <w:rPr>
          <w:lang w:val="pt-BR"/>
        </w:rPr>
        <w:t>.</w:t>
      </w:r>
    </w:p>
    <w:p w:rsidR="00093728" w:rsidRDefault="00F129CE" w:rsidP="00093728">
      <w:pPr>
        <w:pStyle w:val="Ttulo3"/>
        <w:rPr>
          <w:lang w:val="pt-BR"/>
        </w:rPr>
      </w:pPr>
      <w:bookmarkStart w:id="42" w:name="_Toc488744805"/>
      <w:r>
        <w:rPr>
          <w:lang w:val="pt-BR"/>
        </w:rPr>
        <w:t>Reguladores de Tensão</w:t>
      </w:r>
      <w:bookmarkEnd w:id="42"/>
    </w:p>
    <w:p w:rsidR="00F129CE" w:rsidRPr="00F129CE" w:rsidRDefault="00F129CE" w:rsidP="00F129CE">
      <w:pPr>
        <w:pStyle w:val="PargrafodaLista"/>
        <w:numPr>
          <w:ilvl w:val="0"/>
          <w:numId w:val="13"/>
        </w:numPr>
        <w:rPr>
          <w:lang w:val="pt-BR"/>
        </w:rPr>
      </w:pPr>
      <w:r w:rsidRPr="00F129CE">
        <w:rPr>
          <w:lang w:val="pt-BR"/>
        </w:rPr>
        <w:t xml:space="preserve">O </w:t>
      </w:r>
      <w:r w:rsidR="00304FED" w:rsidRPr="00F129CE">
        <w:rPr>
          <w:lang w:val="pt-BR"/>
        </w:rPr>
        <w:t xml:space="preserve">regulador de tensão </w:t>
      </w:r>
      <w:r w:rsidR="009171EE">
        <w:rPr>
          <w:lang w:val="pt-BR"/>
        </w:rPr>
        <w:t>que gera o</w:t>
      </w:r>
      <w:r w:rsidR="00304FED" w:rsidRPr="00F129CE">
        <w:rPr>
          <w:lang w:val="pt-BR"/>
        </w:rPr>
        <w:t xml:space="preserve"> 3.3V</w:t>
      </w:r>
      <w:r w:rsidRPr="00F129CE">
        <w:rPr>
          <w:lang w:val="pt-BR"/>
        </w:rPr>
        <w:t xml:space="preserve"> deve ser chaveado</w:t>
      </w:r>
      <w:r>
        <w:rPr>
          <w:lang w:val="pt-BR"/>
        </w:rPr>
        <w:t xml:space="preserve"> para aumentar a eficiência energética do sistema</w:t>
      </w:r>
      <w:r w:rsidR="00E85D1B" w:rsidRPr="00F129CE">
        <w:rPr>
          <w:lang w:val="pt-BR"/>
        </w:rPr>
        <w:t>.</w:t>
      </w:r>
      <w:r w:rsidR="00304FED" w:rsidRPr="00F129CE">
        <w:rPr>
          <w:lang w:val="pt-BR"/>
        </w:rPr>
        <w:t xml:space="preserve"> </w:t>
      </w:r>
    </w:p>
    <w:p w:rsidR="00F129CE" w:rsidRDefault="00304FED" w:rsidP="00952A64">
      <w:pPr>
        <w:pStyle w:val="PargrafodaLista"/>
        <w:numPr>
          <w:ilvl w:val="0"/>
          <w:numId w:val="12"/>
        </w:numPr>
        <w:rPr>
          <w:lang w:val="pt-BR"/>
        </w:rPr>
      </w:pPr>
      <w:r w:rsidRPr="00BA043B">
        <w:rPr>
          <w:lang w:val="pt-BR"/>
        </w:rPr>
        <w:t>O regulador de tensão que gera o 1.2V do FPGA Core, deve ter como aliment</w:t>
      </w:r>
      <w:r w:rsidR="00BA043B" w:rsidRPr="00BA043B">
        <w:rPr>
          <w:lang w:val="pt-BR"/>
        </w:rPr>
        <w:t xml:space="preserve">ação de entrada </w:t>
      </w:r>
      <w:r w:rsidR="00BA043B">
        <w:rPr>
          <w:lang w:val="pt-BR"/>
        </w:rPr>
        <w:t xml:space="preserve">uma tensão </w:t>
      </w:r>
      <w:r w:rsidR="00F129CE">
        <w:rPr>
          <w:lang w:val="pt-BR"/>
        </w:rPr>
        <w:t>de 3.3V ou inferior</w:t>
      </w:r>
      <w:r w:rsidR="00BA043B" w:rsidRPr="00BA043B">
        <w:rPr>
          <w:lang w:val="pt-BR"/>
        </w:rPr>
        <w:t>.</w:t>
      </w:r>
    </w:p>
    <w:p w:rsidR="00093728" w:rsidRPr="00F129CE" w:rsidRDefault="00F129CE" w:rsidP="00093728">
      <w:pPr>
        <w:pStyle w:val="PargrafodaLista"/>
        <w:numPr>
          <w:ilvl w:val="0"/>
          <w:numId w:val="12"/>
        </w:numPr>
        <w:rPr>
          <w:lang w:val="pt-BR"/>
        </w:rPr>
      </w:pPr>
      <w:r>
        <w:rPr>
          <w:lang w:val="pt-BR"/>
        </w:rPr>
        <w:lastRenderedPageBreak/>
        <w:t xml:space="preserve">Caso algum componente que compõe o </w:t>
      </w:r>
      <w:r w:rsidR="009171EE">
        <w:rPr>
          <w:lang w:val="pt-BR"/>
        </w:rPr>
        <w:t xml:space="preserve">Supervisor </w:t>
      </w:r>
      <w:r>
        <w:rPr>
          <w:lang w:val="pt-BR"/>
        </w:rPr>
        <w:t>precise de uma alimentação inferior a 5V, um regulador de tensão linear, preferencialmente com porta PMOS, deverá ser usado.</w:t>
      </w:r>
    </w:p>
    <w:p w:rsidR="00E763BD" w:rsidRPr="00E66AC6" w:rsidRDefault="00E763BD" w:rsidP="00093728">
      <w:pPr>
        <w:pStyle w:val="Ttulo2"/>
        <w:rPr>
          <w:lang w:val="pt-BR"/>
        </w:rPr>
      </w:pPr>
      <w:bookmarkStart w:id="43" w:name="_Toc488744806"/>
      <w:r w:rsidRPr="00E66AC6">
        <w:rPr>
          <w:lang w:val="pt-BR"/>
        </w:rPr>
        <w:t>Requisitos Mecânicos</w:t>
      </w:r>
      <w:bookmarkEnd w:id="43"/>
    </w:p>
    <w:p w:rsidR="00E763BD" w:rsidRDefault="00E763BD" w:rsidP="00E763BD">
      <w:pPr>
        <w:pStyle w:val="Ttulo3"/>
        <w:rPr>
          <w:lang w:val="pt-BR"/>
        </w:rPr>
      </w:pPr>
      <w:bookmarkStart w:id="44" w:name="_Toc488744807"/>
      <w:r>
        <w:rPr>
          <w:lang w:val="pt-BR"/>
        </w:rPr>
        <w:t>Massa</w:t>
      </w:r>
      <w:bookmarkEnd w:id="44"/>
    </w:p>
    <w:p w:rsidR="00E763BD" w:rsidRDefault="00E763BD" w:rsidP="00E763BD">
      <w:pPr>
        <w:rPr>
          <w:lang w:val="pt-BR"/>
        </w:rPr>
      </w:pPr>
      <w:r>
        <w:rPr>
          <w:lang w:val="pt-BR"/>
        </w:rPr>
        <w:t>O equipamento deve pesa</w:t>
      </w:r>
      <w:r w:rsidR="00D91528">
        <w:rPr>
          <w:lang w:val="pt-BR"/>
        </w:rPr>
        <w:t>r menos que 0,5</w:t>
      </w:r>
      <w:r>
        <w:rPr>
          <w:lang w:val="pt-BR"/>
        </w:rPr>
        <w:t xml:space="preserve"> Kg.</w:t>
      </w:r>
    </w:p>
    <w:p w:rsidR="00E763BD" w:rsidRDefault="00E763BD" w:rsidP="00E763BD">
      <w:pPr>
        <w:pStyle w:val="Ttulo3"/>
        <w:rPr>
          <w:lang w:val="pt-BR"/>
        </w:rPr>
      </w:pPr>
      <w:bookmarkStart w:id="45" w:name="_Toc488744808"/>
      <w:r>
        <w:rPr>
          <w:lang w:val="pt-BR"/>
        </w:rPr>
        <w:t>Dimensões</w:t>
      </w:r>
      <w:bookmarkEnd w:id="45"/>
    </w:p>
    <w:p w:rsidR="00722665" w:rsidRDefault="00722665" w:rsidP="003409A4">
      <w:pPr>
        <w:rPr>
          <w:lang w:val="pt-BR"/>
        </w:rPr>
      </w:pPr>
      <w:r>
        <w:rPr>
          <w:lang w:val="pt-BR"/>
        </w:rPr>
        <w:t xml:space="preserve">As </w:t>
      </w:r>
      <w:r w:rsidR="00753CA4">
        <w:rPr>
          <w:lang w:val="pt-BR"/>
        </w:rPr>
        <w:t xml:space="preserve">dimensões de envelope </w:t>
      </w:r>
      <w:r w:rsidR="003409A4">
        <w:rPr>
          <w:lang w:val="pt-BR"/>
        </w:rPr>
        <w:t>de</w:t>
      </w:r>
      <w:r w:rsidR="00753CA4">
        <w:rPr>
          <w:lang w:val="pt-BR"/>
        </w:rPr>
        <w:t xml:space="preserve"> comprimento e largura </w:t>
      </w:r>
      <w:r>
        <w:rPr>
          <w:lang w:val="pt-BR"/>
        </w:rPr>
        <w:t>deve</w:t>
      </w:r>
      <w:r w:rsidR="000D358E">
        <w:rPr>
          <w:lang w:val="pt-BR"/>
        </w:rPr>
        <w:t>m ser iguais</w:t>
      </w:r>
      <w:r>
        <w:rPr>
          <w:lang w:val="pt-BR"/>
        </w:rPr>
        <w:t xml:space="preserve"> </w:t>
      </w:r>
      <w:r w:rsidR="00741101">
        <w:rPr>
          <w:lang w:val="pt-BR"/>
        </w:rPr>
        <w:t xml:space="preserve">ou inferior </w:t>
      </w:r>
      <w:r>
        <w:rPr>
          <w:lang w:val="pt-BR"/>
        </w:rPr>
        <w:t>a</w:t>
      </w:r>
      <w:r w:rsidR="00E60E50">
        <w:rPr>
          <w:lang w:val="pt-BR"/>
        </w:rPr>
        <w:t xml:space="preserve"> </w:t>
      </w:r>
      <w:r w:rsidR="00CF3841">
        <w:rPr>
          <w:lang w:val="pt-BR"/>
        </w:rPr>
        <w:t>95mm e</w:t>
      </w:r>
      <w:r w:rsidR="003409A4">
        <w:rPr>
          <w:lang w:val="pt-BR"/>
        </w:rPr>
        <w:t xml:space="preserve"> 90 </w:t>
      </w:r>
      <w:r w:rsidR="00B33A12">
        <w:rPr>
          <w:lang w:val="pt-BR"/>
        </w:rPr>
        <w:t>mm</w:t>
      </w:r>
      <w:r w:rsidR="00CF3841">
        <w:rPr>
          <w:lang w:val="pt-BR"/>
        </w:rPr>
        <w:t>, respectivamente.</w:t>
      </w:r>
    </w:p>
    <w:p w:rsidR="00CF3841" w:rsidRDefault="00CF3841" w:rsidP="003409A4">
      <w:pPr>
        <w:rPr>
          <w:lang w:val="pt-BR"/>
        </w:rPr>
      </w:pPr>
      <w:r>
        <w:rPr>
          <w:lang w:val="pt-BR"/>
        </w:rPr>
        <w:t>Altura máxima dos componentes sobre a placa é 15mm.</w:t>
      </w:r>
    </w:p>
    <w:p w:rsidR="0083161C" w:rsidRDefault="003409A4" w:rsidP="003409A4">
      <w:pPr>
        <w:rPr>
          <w:lang w:val="pt-BR"/>
        </w:rPr>
      </w:pPr>
      <w:r>
        <w:rPr>
          <w:lang w:val="pt-BR"/>
        </w:rPr>
        <w:t xml:space="preserve">O equipamento deve ser acoplável </w:t>
      </w:r>
      <w:r w:rsidR="00722665">
        <w:rPr>
          <w:lang w:val="pt-BR"/>
        </w:rPr>
        <w:t>com o</w:t>
      </w:r>
      <w:r w:rsidR="00E60E50">
        <w:rPr>
          <w:lang w:val="pt-BR"/>
        </w:rPr>
        <w:t xml:space="preserve"> </w:t>
      </w:r>
      <w:r w:rsidR="002D04BD">
        <w:rPr>
          <w:lang w:val="pt-BR"/>
        </w:rPr>
        <w:t>CB e o subsistema de potência através do conector CSKB e dos furos de montagem (quatro furos mais externos</w:t>
      </w:r>
      <w:r w:rsidR="000314E3">
        <w:rPr>
          <w:lang w:val="pt-BR"/>
        </w:rPr>
        <w:t xml:space="preserve"> apresentados na figura da página 31 de [2]</w:t>
      </w:r>
      <w:r w:rsidR="002D04BD">
        <w:rPr>
          <w:lang w:val="pt-BR"/>
        </w:rPr>
        <w:t>).</w:t>
      </w:r>
    </w:p>
    <w:p w:rsidR="00F76761" w:rsidRDefault="00F76761" w:rsidP="003409A4">
      <w:pPr>
        <w:rPr>
          <w:lang w:val="pt-BR"/>
        </w:rPr>
      </w:pPr>
    </w:p>
    <w:p w:rsidR="00EF14BC" w:rsidRDefault="00EF14BC">
      <w:pPr>
        <w:spacing w:after="200"/>
        <w:rPr>
          <w:lang w:val="pt-BR"/>
        </w:rPr>
        <w:sectPr w:rsidR="00EF14BC" w:rsidSect="00F05623">
          <w:headerReference w:type="default" r:id="rId9"/>
          <w:footerReference w:type="default" r:id="rId10"/>
          <w:headerReference w:type="first" r:id="rId11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F76761" w:rsidRPr="00873ABE" w:rsidRDefault="00006AE8" w:rsidP="00F76761">
      <w:pPr>
        <w:keepNext/>
        <w:jc w:val="center"/>
        <w:rPr>
          <w:lang w:val="pt-BR"/>
        </w:rPr>
      </w:pPr>
      <w:r>
        <w:rPr>
          <w:noProof/>
          <w:lang w:val="en-CA" w:eastAsia="en-CA" w:bidi="ar-SA"/>
        </w:rPr>
        <w:lastRenderedPageBreak/>
        <w:drawing>
          <wp:inline distT="0" distB="0" distL="0" distR="0">
            <wp:extent cx="8177918" cy="4368077"/>
            <wp:effectExtent l="0" t="0" r="0" b="0"/>
            <wp:docPr id="2" name="Imagem 1" descr="sdcsHardwar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sHardware.e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918" cy="436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61" w:rsidRPr="00F76761" w:rsidRDefault="00F76761" w:rsidP="00474832">
      <w:pPr>
        <w:pStyle w:val="Legenda"/>
        <w:rPr>
          <w:lang w:val="pt-BR"/>
        </w:rPr>
      </w:pPr>
      <w:bookmarkStart w:id="46" w:name="_Ref447637326"/>
      <w:r w:rsidRPr="00F76761">
        <w:rPr>
          <w:lang w:val="pt-BR"/>
        </w:rPr>
        <w:t xml:space="preserve">Figura </w:t>
      </w:r>
      <w:r w:rsidR="009C7591">
        <w:fldChar w:fldCharType="begin"/>
      </w:r>
      <w:r w:rsidRPr="00F76761">
        <w:rPr>
          <w:lang w:val="pt-BR"/>
        </w:rPr>
        <w:instrText xml:space="preserve"> SEQ Figura \* ARABIC </w:instrText>
      </w:r>
      <w:r w:rsidR="009C7591">
        <w:fldChar w:fldCharType="separate"/>
      </w:r>
      <w:r w:rsidR="00FA7776">
        <w:rPr>
          <w:noProof/>
          <w:lang w:val="pt-BR"/>
        </w:rPr>
        <w:t>1</w:t>
      </w:r>
      <w:r w:rsidR="009C7591">
        <w:fldChar w:fldCharType="end"/>
      </w:r>
      <w:bookmarkEnd w:id="46"/>
      <w:r w:rsidRPr="00F76761">
        <w:rPr>
          <w:lang w:val="pt-BR"/>
        </w:rPr>
        <w:t xml:space="preserve">- Diagrama de Blocos do </w:t>
      </w:r>
      <w:r w:rsidR="008924D9">
        <w:rPr>
          <w:lang w:val="pt-BR"/>
        </w:rPr>
        <w:t>SCDA</w:t>
      </w:r>
    </w:p>
    <w:p w:rsidR="00EF14BC" w:rsidRDefault="00EF14BC">
      <w:pPr>
        <w:spacing w:after="200"/>
        <w:jc w:val="left"/>
        <w:rPr>
          <w:lang w:val="pt-BR"/>
        </w:rPr>
        <w:sectPr w:rsidR="00EF14BC" w:rsidSect="00873AB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F14BC" w:rsidRPr="00EF14BC" w:rsidRDefault="00EF14BC" w:rsidP="00EF14BC">
      <w:pPr>
        <w:rPr>
          <w:lang w:val="pt-BR"/>
        </w:rPr>
      </w:pPr>
    </w:p>
    <w:p w:rsidR="00B95D41" w:rsidRDefault="003072B0" w:rsidP="0005120E">
      <w:pPr>
        <w:keepNext/>
        <w:jc w:val="center"/>
      </w:pPr>
      <w:r>
        <w:rPr>
          <w:noProof/>
          <w:lang w:val="en-CA" w:eastAsia="en-CA" w:bidi="ar-SA"/>
        </w:rPr>
        <w:drawing>
          <wp:inline distT="0" distB="0" distL="0" distR="0">
            <wp:extent cx="5400040" cy="1971675"/>
            <wp:effectExtent l="0" t="0" r="0" b="0"/>
            <wp:docPr id="3" name="Imagem 2" descr="sdcsPowerSys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sPowerSyst.em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41" w:rsidRDefault="00B95D41" w:rsidP="0005120E">
      <w:pPr>
        <w:pStyle w:val="Legenda"/>
        <w:rPr>
          <w:lang w:val="pt-BR"/>
        </w:rPr>
      </w:pPr>
      <w:bookmarkStart w:id="47" w:name="_Ref447637403"/>
      <w:r w:rsidRPr="00B95D41">
        <w:rPr>
          <w:lang w:val="pt-BR"/>
        </w:rPr>
        <w:t xml:space="preserve">Figura </w:t>
      </w:r>
      <w:r w:rsidR="009C7591">
        <w:fldChar w:fldCharType="begin"/>
      </w:r>
      <w:r w:rsidRPr="00B95D41">
        <w:rPr>
          <w:lang w:val="pt-BR"/>
        </w:rPr>
        <w:instrText xml:space="preserve"> SEQ Figura \* ARABIC </w:instrText>
      </w:r>
      <w:r w:rsidR="009C7591">
        <w:fldChar w:fldCharType="separate"/>
      </w:r>
      <w:r w:rsidR="00FA7776">
        <w:rPr>
          <w:noProof/>
          <w:lang w:val="pt-BR"/>
        </w:rPr>
        <w:t>2</w:t>
      </w:r>
      <w:r w:rsidR="009C7591">
        <w:fldChar w:fldCharType="end"/>
      </w:r>
      <w:bookmarkEnd w:id="47"/>
      <w:r w:rsidRPr="00B95D41">
        <w:rPr>
          <w:lang w:val="pt-BR"/>
        </w:rPr>
        <w:t xml:space="preserve"> - Diagr</w:t>
      </w:r>
      <w:r w:rsidR="00633CBD">
        <w:rPr>
          <w:lang w:val="pt-BR"/>
        </w:rPr>
        <w:t>a</w:t>
      </w:r>
      <w:r w:rsidRPr="00B95D41">
        <w:rPr>
          <w:lang w:val="pt-BR"/>
        </w:rPr>
        <w:t>ma de Blocos do Sistema de Potência</w:t>
      </w:r>
      <w:r>
        <w:rPr>
          <w:lang w:val="pt-BR"/>
        </w:rPr>
        <w:t>.</w:t>
      </w:r>
    </w:p>
    <w:p w:rsidR="00EF14BC" w:rsidRDefault="00EF14BC" w:rsidP="00EF14BC">
      <w:pPr>
        <w:rPr>
          <w:lang w:val="pt-BR"/>
        </w:rPr>
      </w:pPr>
    </w:p>
    <w:p w:rsidR="00EF14BC" w:rsidRDefault="00EF14BC" w:rsidP="00EF14BC">
      <w:pPr>
        <w:rPr>
          <w:lang w:val="pt-BR"/>
        </w:rPr>
      </w:pPr>
    </w:p>
    <w:p w:rsidR="00EF14BC" w:rsidRPr="00EF14BC" w:rsidRDefault="00EF14BC" w:rsidP="00EF14BC">
      <w:pPr>
        <w:rPr>
          <w:lang w:val="pt-BR"/>
        </w:rPr>
      </w:pPr>
    </w:p>
    <w:p w:rsidR="00B95D41" w:rsidRDefault="00B95D41" w:rsidP="00B95D41">
      <w:pPr>
        <w:keepNext/>
      </w:pPr>
      <w:r>
        <w:rPr>
          <w:noProof/>
          <w:lang w:val="en-CA" w:eastAsia="en-CA" w:bidi="ar-SA"/>
        </w:rPr>
        <w:drawing>
          <wp:inline distT="0" distB="0" distL="0" distR="0">
            <wp:extent cx="5400040" cy="2044700"/>
            <wp:effectExtent l="0" t="0" r="0" b="0"/>
            <wp:docPr id="7" name="Imagem 6" descr="susceptibilityMask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ceptibilityMask.em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AB" w:rsidRDefault="00B95D41" w:rsidP="0005120E">
      <w:pPr>
        <w:pStyle w:val="Legenda"/>
        <w:rPr>
          <w:lang w:val="pt-BR"/>
        </w:rPr>
      </w:pPr>
      <w:bookmarkStart w:id="48" w:name="_Ref447642029"/>
      <w:r w:rsidRPr="00B95D41">
        <w:rPr>
          <w:lang w:val="pt-BR"/>
        </w:rPr>
        <w:t xml:space="preserve">Figura </w:t>
      </w:r>
      <w:r w:rsidR="009C7591">
        <w:fldChar w:fldCharType="begin"/>
      </w:r>
      <w:r w:rsidRPr="00B95D41">
        <w:rPr>
          <w:lang w:val="pt-BR"/>
        </w:rPr>
        <w:instrText xml:space="preserve"> SEQ Figura \* ARABIC </w:instrText>
      </w:r>
      <w:r w:rsidR="009C7591">
        <w:fldChar w:fldCharType="separate"/>
      </w:r>
      <w:r w:rsidR="00FA7776">
        <w:rPr>
          <w:noProof/>
          <w:lang w:val="pt-BR"/>
        </w:rPr>
        <w:t>3</w:t>
      </w:r>
      <w:r w:rsidR="009C7591">
        <w:fldChar w:fldCharType="end"/>
      </w:r>
      <w:bookmarkEnd w:id="48"/>
      <w:r w:rsidRPr="00B95D41">
        <w:rPr>
          <w:lang w:val="pt-BR"/>
        </w:rPr>
        <w:t xml:space="preserve"> - Máscara de </w:t>
      </w:r>
      <w:r w:rsidR="00947E72" w:rsidRPr="00B95D41">
        <w:rPr>
          <w:lang w:val="pt-BR"/>
        </w:rPr>
        <w:t>Susceptibilidade</w:t>
      </w:r>
      <w:r w:rsidRPr="00B95D41">
        <w:rPr>
          <w:lang w:val="pt-BR"/>
        </w:rPr>
        <w:t xml:space="preserve"> do </w:t>
      </w:r>
      <w:r w:rsidR="008924D9">
        <w:rPr>
          <w:lang w:val="pt-BR"/>
        </w:rPr>
        <w:t>SCDA</w:t>
      </w:r>
      <w:r w:rsidR="00414617">
        <w:rPr>
          <w:lang w:val="pt-BR"/>
        </w:rPr>
        <w:t>, frequências em MHz</w:t>
      </w:r>
      <w:r w:rsidRPr="00B95D41">
        <w:rPr>
          <w:lang w:val="pt-BR"/>
        </w:rPr>
        <w:t>.</w:t>
      </w:r>
    </w:p>
    <w:p w:rsidR="00FA25E6" w:rsidRPr="00FA25E6" w:rsidRDefault="00FA25E6" w:rsidP="003D56A7">
      <w:pPr>
        <w:keepNext/>
        <w:jc w:val="center"/>
        <w:rPr>
          <w:lang w:val="pt-BR"/>
        </w:rPr>
      </w:pPr>
    </w:p>
    <w:sectPr w:rsidR="00FA25E6" w:rsidRPr="00FA25E6" w:rsidSect="00EF1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885" w:rsidRDefault="00F57885" w:rsidP="00AD25A6">
      <w:pPr>
        <w:spacing w:after="0" w:line="240" w:lineRule="auto"/>
      </w:pPr>
      <w:r>
        <w:separator/>
      </w:r>
    </w:p>
  </w:endnote>
  <w:endnote w:type="continuationSeparator" w:id="0">
    <w:p w:rsidR="00F57885" w:rsidRDefault="00F57885" w:rsidP="00AD2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6510872"/>
      <w:docPartObj>
        <w:docPartGallery w:val="Page Numbers (Bottom of Page)"/>
        <w:docPartUnique/>
      </w:docPartObj>
    </w:sdtPr>
    <w:sdtContent>
      <w:p w:rsidR="008924D9" w:rsidRDefault="009C7591">
        <w:pPr>
          <w:pStyle w:val="Rodap"/>
          <w:jc w:val="center"/>
        </w:pPr>
        <w:fldSimple w:instr=" PAGE   \* MERGEFORMAT ">
          <w:r w:rsidR="003A3087">
            <w:rPr>
              <w:noProof/>
            </w:rPr>
            <w:t>1</w:t>
          </w:r>
        </w:fldSimple>
      </w:p>
    </w:sdtContent>
  </w:sdt>
  <w:p w:rsidR="008924D9" w:rsidRDefault="008924D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885" w:rsidRDefault="00F57885" w:rsidP="00AD25A6">
      <w:pPr>
        <w:spacing w:after="0" w:line="240" w:lineRule="auto"/>
      </w:pPr>
      <w:r>
        <w:separator/>
      </w:r>
    </w:p>
  </w:footnote>
  <w:footnote w:type="continuationSeparator" w:id="0">
    <w:p w:rsidR="00F57885" w:rsidRDefault="00F57885" w:rsidP="00AD2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4D9" w:rsidRDefault="008924D9">
    <w:pPr>
      <w:pStyle w:val="Cabealho"/>
    </w:pPr>
    <w:r>
      <w:rPr>
        <w:noProof/>
        <w:lang w:val="en-CA" w:eastAsia="en-CA" w:bidi="ar-SA"/>
      </w:rPr>
      <w:drawing>
        <wp:inline distT="0" distB="0" distL="0" distR="0">
          <wp:extent cx="3502819" cy="345281"/>
          <wp:effectExtent l="19050" t="0" r="2381" b="0"/>
          <wp:docPr id="8" name="Imagem 7" descr="logonome_alinh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ome_alinha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19" cy="345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4D9" w:rsidRDefault="008924D9" w:rsidP="00F05623">
    <w:pPr>
      <w:pStyle w:val="Cabealho"/>
      <w:jc w:val="left"/>
    </w:pPr>
    <w:r>
      <w:rPr>
        <w:noProof/>
        <w:lang w:val="en-CA" w:eastAsia="en-CA" w:bidi="ar-SA"/>
      </w:rPr>
      <w:drawing>
        <wp:inline distT="0" distB="0" distL="0" distR="0">
          <wp:extent cx="3571875" cy="600075"/>
          <wp:effectExtent l="19050" t="0" r="9525" b="0"/>
          <wp:docPr id="6" name="Imagem 5" descr="logo_alinh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inha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187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22D9"/>
    <w:multiLevelType w:val="hybridMultilevel"/>
    <w:tmpl w:val="3CE23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C6ADD"/>
    <w:multiLevelType w:val="multilevel"/>
    <w:tmpl w:val="4FBC34E0"/>
    <w:numStyleLink w:val="ApplicableDoc"/>
  </w:abstractNum>
  <w:abstractNum w:abstractNumId="2">
    <w:nsid w:val="0BD06973"/>
    <w:multiLevelType w:val="hybridMultilevel"/>
    <w:tmpl w:val="70BE84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55895"/>
    <w:multiLevelType w:val="hybridMultilevel"/>
    <w:tmpl w:val="37B0EC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C338C"/>
    <w:multiLevelType w:val="multilevel"/>
    <w:tmpl w:val="4FBC34E0"/>
    <w:styleLink w:val="ApplicableDoc"/>
    <w:lvl w:ilvl="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A753284"/>
    <w:multiLevelType w:val="hybridMultilevel"/>
    <w:tmpl w:val="469060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01AD5"/>
    <w:multiLevelType w:val="hybridMultilevel"/>
    <w:tmpl w:val="12965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B2B57"/>
    <w:multiLevelType w:val="hybridMultilevel"/>
    <w:tmpl w:val="A6966F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BA1D8C"/>
    <w:multiLevelType w:val="hybridMultilevel"/>
    <w:tmpl w:val="8DBCE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A45D6"/>
    <w:multiLevelType w:val="hybridMultilevel"/>
    <w:tmpl w:val="B0122A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566B9"/>
    <w:multiLevelType w:val="multilevel"/>
    <w:tmpl w:val="4FBC34E0"/>
    <w:numStyleLink w:val="ApplicableDoc"/>
  </w:abstractNum>
  <w:abstractNum w:abstractNumId="11">
    <w:nsid w:val="27546F7C"/>
    <w:multiLevelType w:val="hybridMultilevel"/>
    <w:tmpl w:val="81C6FF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509F2"/>
    <w:multiLevelType w:val="hybridMultilevel"/>
    <w:tmpl w:val="96BACB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F3180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5115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>
    <w:nsid w:val="47A01732"/>
    <w:multiLevelType w:val="hybridMultilevel"/>
    <w:tmpl w:val="36D638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C00C4"/>
    <w:multiLevelType w:val="multilevel"/>
    <w:tmpl w:val="4FBC34E0"/>
    <w:numStyleLink w:val="ApplicableDoc"/>
  </w:abstractNum>
  <w:abstractNum w:abstractNumId="16">
    <w:nsid w:val="4935369A"/>
    <w:multiLevelType w:val="hybridMultilevel"/>
    <w:tmpl w:val="C0A401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22D91"/>
    <w:multiLevelType w:val="hybridMultilevel"/>
    <w:tmpl w:val="8926F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74370"/>
    <w:multiLevelType w:val="hybridMultilevel"/>
    <w:tmpl w:val="C1E89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37986"/>
    <w:multiLevelType w:val="hybridMultilevel"/>
    <w:tmpl w:val="B86CB72E"/>
    <w:lvl w:ilvl="0" w:tplc="0416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0">
    <w:nsid w:val="696F2087"/>
    <w:multiLevelType w:val="hybridMultilevel"/>
    <w:tmpl w:val="0DA26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A6176B"/>
    <w:multiLevelType w:val="multilevel"/>
    <w:tmpl w:val="4FBC34E0"/>
    <w:numStyleLink w:val="ApplicableDoc"/>
  </w:abstractNum>
  <w:abstractNum w:abstractNumId="22">
    <w:nsid w:val="6FA142F3"/>
    <w:multiLevelType w:val="hybridMultilevel"/>
    <w:tmpl w:val="56DC8E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9460F"/>
    <w:multiLevelType w:val="hybridMultilevel"/>
    <w:tmpl w:val="D8DCF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3C6D99"/>
    <w:multiLevelType w:val="hybridMultilevel"/>
    <w:tmpl w:val="CAF4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4"/>
  </w:num>
  <w:num w:numId="4">
    <w:abstractNumId w:val="17"/>
  </w:num>
  <w:num w:numId="5">
    <w:abstractNumId w:val="8"/>
  </w:num>
  <w:num w:numId="6">
    <w:abstractNumId w:val="0"/>
  </w:num>
  <w:num w:numId="7">
    <w:abstractNumId w:val="16"/>
  </w:num>
  <w:num w:numId="8">
    <w:abstractNumId w:val="19"/>
  </w:num>
  <w:num w:numId="9">
    <w:abstractNumId w:val="14"/>
  </w:num>
  <w:num w:numId="10">
    <w:abstractNumId w:val="23"/>
  </w:num>
  <w:num w:numId="11">
    <w:abstractNumId w:val="9"/>
  </w:num>
  <w:num w:numId="12">
    <w:abstractNumId w:val="18"/>
  </w:num>
  <w:num w:numId="13">
    <w:abstractNumId w:val="2"/>
  </w:num>
  <w:num w:numId="14">
    <w:abstractNumId w:val="22"/>
  </w:num>
  <w:num w:numId="15">
    <w:abstractNumId w:val="4"/>
  </w:num>
  <w:num w:numId="16">
    <w:abstractNumId w:val="21"/>
  </w:num>
  <w:num w:numId="17">
    <w:abstractNumId w:val="15"/>
  </w:num>
  <w:num w:numId="18">
    <w:abstractNumId w:val="10"/>
  </w:num>
  <w:num w:numId="19">
    <w:abstractNumId w:val="1"/>
  </w:num>
  <w:num w:numId="20">
    <w:abstractNumId w:val="7"/>
  </w:num>
  <w:num w:numId="21">
    <w:abstractNumId w:val="20"/>
  </w:num>
  <w:num w:numId="22">
    <w:abstractNumId w:val="12"/>
  </w:num>
  <w:num w:numId="23">
    <w:abstractNumId w:val="6"/>
  </w:num>
  <w:num w:numId="24">
    <w:abstractNumId w:val="5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44CF"/>
    <w:rsid w:val="00006AE8"/>
    <w:rsid w:val="00015741"/>
    <w:rsid w:val="000314E3"/>
    <w:rsid w:val="0003442A"/>
    <w:rsid w:val="0004312B"/>
    <w:rsid w:val="0005120E"/>
    <w:rsid w:val="00062469"/>
    <w:rsid w:val="00093728"/>
    <w:rsid w:val="0009593D"/>
    <w:rsid w:val="00097BC3"/>
    <w:rsid w:val="000B617D"/>
    <w:rsid w:val="000D358E"/>
    <w:rsid w:val="000E2CEE"/>
    <w:rsid w:val="000E5CA2"/>
    <w:rsid w:val="000F5C79"/>
    <w:rsid w:val="00102F3D"/>
    <w:rsid w:val="001073C4"/>
    <w:rsid w:val="00107913"/>
    <w:rsid w:val="00114053"/>
    <w:rsid w:val="001602C7"/>
    <w:rsid w:val="00165B3D"/>
    <w:rsid w:val="00166139"/>
    <w:rsid w:val="00166E25"/>
    <w:rsid w:val="00173AF9"/>
    <w:rsid w:val="0017444F"/>
    <w:rsid w:val="00182746"/>
    <w:rsid w:val="001D0738"/>
    <w:rsid w:val="001D25C3"/>
    <w:rsid w:val="001D7B26"/>
    <w:rsid w:val="001E447B"/>
    <w:rsid w:val="001F0039"/>
    <w:rsid w:val="001F6795"/>
    <w:rsid w:val="00204CE4"/>
    <w:rsid w:val="00213FC7"/>
    <w:rsid w:val="0021582E"/>
    <w:rsid w:val="00220286"/>
    <w:rsid w:val="00222170"/>
    <w:rsid w:val="002342F3"/>
    <w:rsid w:val="002344CF"/>
    <w:rsid w:val="0023625C"/>
    <w:rsid w:val="00240D89"/>
    <w:rsid w:val="00240DAF"/>
    <w:rsid w:val="00242502"/>
    <w:rsid w:val="00242653"/>
    <w:rsid w:val="002429B7"/>
    <w:rsid w:val="0024408C"/>
    <w:rsid w:val="00265860"/>
    <w:rsid w:val="00286988"/>
    <w:rsid w:val="002A540A"/>
    <w:rsid w:val="002C2C4B"/>
    <w:rsid w:val="002C6147"/>
    <w:rsid w:val="002C6C87"/>
    <w:rsid w:val="002D04BD"/>
    <w:rsid w:val="002D526A"/>
    <w:rsid w:val="002E085F"/>
    <w:rsid w:val="002E0ACA"/>
    <w:rsid w:val="002E682C"/>
    <w:rsid w:val="002F67B1"/>
    <w:rsid w:val="002F7103"/>
    <w:rsid w:val="00304FED"/>
    <w:rsid w:val="00306C2D"/>
    <w:rsid w:val="003072B0"/>
    <w:rsid w:val="00314AF9"/>
    <w:rsid w:val="00320A7A"/>
    <w:rsid w:val="00337FB8"/>
    <w:rsid w:val="003409A4"/>
    <w:rsid w:val="00354F36"/>
    <w:rsid w:val="003646A7"/>
    <w:rsid w:val="003646CF"/>
    <w:rsid w:val="00375DD2"/>
    <w:rsid w:val="003861FC"/>
    <w:rsid w:val="00387AD1"/>
    <w:rsid w:val="00394381"/>
    <w:rsid w:val="00395A44"/>
    <w:rsid w:val="003A3087"/>
    <w:rsid w:val="003A3650"/>
    <w:rsid w:val="003A7434"/>
    <w:rsid w:val="003B1867"/>
    <w:rsid w:val="003D56A7"/>
    <w:rsid w:val="003F4B51"/>
    <w:rsid w:val="004034E3"/>
    <w:rsid w:val="00405F77"/>
    <w:rsid w:val="0041016B"/>
    <w:rsid w:val="00413F73"/>
    <w:rsid w:val="00414617"/>
    <w:rsid w:val="0042658B"/>
    <w:rsid w:val="004407E1"/>
    <w:rsid w:val="00442B54"/>
    <w:rsid w:val="004452CD"/>
    <w:rsid w:val="00445E10"/>
    <w:rsid w:val="004564AF"/>
    <w:rsid w:val="00460BB6"/>
    <w:rsid w:val="004624EB"/>
    <w:rsid w:val="00463672"/>
    <w:rsid w:val="00466AE7"/>
    <w:rsid w:val="00470235"/>
    <w:rsid w:val="00474832"/>
    <w:rsid w:val="00483CF3"/>
    <w:rsid w:val="00486459"/>
    <w:rsid w:val="004A4A8D"/>
    <w:rsid w:val="004A501C"/>
    <w:rsid w:val="004A660C"/>
    <w:rsid w:val="004B1236"/>
    <w:rsid w:val="004D0B7F"/>
    <w:rsid w:val="004D0F8C"/>
    <w:rsid w:val="004D7ACB"/>
    <w:rsid w:val="004E1CBD"/>
    <w:rsid w:val="004E2749"/>
    <w:rsid w:val="004F1648"/>
    <w:rsid w:val="004F648A"/>
    <w:rsid w:val="0051540D"/>
    <w:rsid w:val="00516BF8"/>
    <w:rsid w:val="005238C7"/>
    <w:rsid w:val="005256CF"/>
    <w:rsid w:val="00530D02"/>
    <w:rsid w:val="00534C58"/>
    <w:rsid w:val="0055062C"/>
    <w:rsid w:val="00550A78"/>
    <w:rsid w:val="0055541B"/>
    <w:rsid w:val="00596B9E"/>
    <w:rsid w:val="005A0FCF"/>
    <w:rsid w:val="005D2879"/>
    <w:rsid w:val="005D39D1"/>
    <w:rsid w:val="005E0338"/>
    <w:rsid w:val="005E2760"/>
    <w:rsid w:val="005E6EAA"/>
    <w:rsid w:val="006175E2"/>
    <w:rsid w:val="00633CBD"/>
    <w:rsid w:val="00651682"/>
    <w:rsid w:val="00662C77"/>
    <w:rsid w:val="00666A24"/>
    <w:rsid w:val="00673887"/>
    <w:rsid w:val="00682480"/>
    <w:rsid w:val="00690EE5"/>
    <w:rsid w:val="00694B9E"/>
    <w:rsid w:val="0069586B"/>
    <w:rsid w:val="006978FF"/>
    <w:rsid w:val="006A2FEA"/>
    <w:rsid w:val="006A5EB3"/>
    <w:rsid w:val="006B660F"/>
    <w:rsid w:val="006C1708"/>
    <w:rsid w:val="006C3EE2"/>
    <w:rsid w:val="006C7BA1"/>
    <w:rsid w:val="006E0A59"/>
    <w:rsid w:val="006E367F"/>
    <w:rsid w:val="006E4D3F"/>
    <w:rsid w:val="006F07AB"/>
    <w:rsid w:val="006F7604"/>
    <w:rsid w:val="00707A27"/>
    <w:rsid w:val="0071010B"/>
    <w:rsid w:val="00711181"/>
    <w:rsid w:val="00722665"/>
    <w:rsid w:val="00723343"/>
    <w:rsid w:val="00736C5D"/>
    <w:rsid w:val="00737D06"/>
    <w:rsid w:val="00741101"/>
    <w:rsid w:val="00753CA4"/>
    <w:rsid w:val="0076007D"/>
    <w:rsid w:val="007619E1"/>
    <w:rsid w:val="00764D64"/>
    <w:rsid w:val="0078055C"/>
    <w:rsid w:val="007812D2"/>
    <w:rsid w:val="00785389"/>
    <w:rsid w:val="007869DE"/>
    <w:rsid w:val="007A2662"/>
    <w:rsid w:val="007B1D1B"/>
    <w:rsid w:val="007C47DB"/>
    <w:rsid w:val="007D4A19"/>
    <w:rsid w:val="007E0052"/>
    <w:rsid w:val="007F5AC0"/>
    <w:rsid w:val="007F632B"/>
    <w:rsid w:val="008048B9"/>
    <w:rsid w:val="0080663C"/>
    <w:rsid w:val="008216AF"/>
    <w:rsid w:val="00821E6C"/>
    <w:rsid w:val="00825E96"/>
    <w:rsid w:val="0083161C"/>
    <w:rsid w:val="008318C3"/>
    <w:rsid w:val="0084310C"/>
    <w:rsid w:val="00853822"/>
    <w:rsid w:val="00854378"/>
    <w:rsid w:val="0085779E"/>
    <w:rsid w:val="00873ABE"/>
    <w:rsid w:val="00874A1C"/>
    <w:rsid w:val="00875E17"/>
    <w:rsid w:val="008924D9"/>
    <w:rsid w:val="00895CED"/>
    <w:rsid w:val="008A3CAA"/>
    <w:rsid w:val="008A5CF0"/>
    <w:rsid w:val="008B5F77"/>
    <w:rsid w:val="008B6DA1"/>
    <w:rsid w:val="008D111E"/>
    <w:rsid w:val="008F17A6"/>
    <w:rsid w:val="008F6C7C"/>
    <w:rsid w:val="008F72BC"/>
    <w:rsid w:val="009019A0"/>
    <w:rsid w:val="0091424D"/>
    <w:rsid w:val="009170EF"/>
    <w:rsid w:val="009171EE"/>
    <w:rsid w:val="0092354A"/>
    <w:rsid w:val="0092540B"/>
    <w:rsid w:val="00935F00"/>
    <w:rsid w:val="00945A7A"/>
    <w:rsid w:val="00947E72"/>
    <w:rsid w:val="00952A64"/>
    <w:rsid w:val="0095496D"/>
    <w:rsid w:val="00960A96"/>
    <w:rsid w:val="00973A15"/>
    <w:rsid w:val="009807F2"/>
    <w:rsid w:val="009A079B"/>
    <w:rsid w:val="009B4031"/>
    <w:rsid w:val="009C6BD2"/>
    <w:rsid w:val="009C7591"/>
    <w:rsid w:val="009D1D31"/>
    <w:rsid w:val="009F56D6"/>
    <w:rsid w:val="00A1646F"/>
    <w:rsid w:val="00A30006"/>
    <w:rsid w:val="00A362EE"/>
    <w:rsid w:val="00A36B85"/>
    <w:rsid w:val="00A43AFA"/>
    <w:rsid w:val="00A61EBF"/>
    <w:rsid w:val="00A6771A"/>
    <w:rsid w:val="00A7062F"/>
    <w:rsid w:val="00A81A29"/>
    <w:rsid w:val="00A81F23"/>
    <w:rsid w:val="00A823F4"/>
    <w:rsid w:val="00A83FE0"/>
    <w:rsid w:val="00A856E8"/>
    <w:rsid w:val="00A87887"/>
    <w:rsid w:val="00A90629"/>
    <w:rsid w:val="00A951E9"/>
    <w:rsid w:val="00AA077D"/>
    <w:rsid w:val="00AB148E"/>
    <w:rsid w:val="00AB42AF"/>
    <w:rsid w:val="00AB5C10"/>
    <w:rsid w:val="00AC4A5B"/>
    <w:rsid w:val="00AD25A6"/>
    <w:rsid w:val="00AE04B7"/>
    <w:rsid w:val="00AE3AF5"/>
    <w:rsid w:val="00AE5CA0"/>
    <w:rsid w:val="00AF0B42"/>
    <w:rsid w:val="00AF0D0E"/>
    <w:rsid w:val="00AF57CD"/>
    <w:rsid w:val="00AF68B1"/>
    <w:rsid w:val="00AF75D4"/>
    <w:rsid w:val="00B2439A"/>
    <w:rsid w:val="00B26C38"/>
    <w:rsid w:val="00B33A12"/>
    <w:rsid w:val="00B435B4"/>
    <w:rsid w:val="00B5596E"/>
    <w:rsid w:val="00B60B0C"/>
    <w:rsid w:val="00B83050"/>
    <w:rsid w:val="00B875B7"/>
    <w:rsid w:val="00B905D3"/>
    <w:rsid w:val="00B927A8"/>
    <w:rsid w:val="00B95CA7"/>
    <w:rsid w:val="00B95D41"/>
    <w:rsid w:val="00B96AD7"/>
    <w:rsid w:val="00BA043B"/>
    <w:rsid w:val="00BB12B1"/>
    <w:rsid w:val="00BB339D"/>
    <w:rsid w:val="00BB4CF3"/>
    <w:rsid w:val="00BC0E61"/>
    <w:rsid w:val="00BC3639"/>
    <w:rsid w:val="00BD4155"/>
    <w:rsid w:val="00C20BCD"/>
    <w:rsid w:val="00C23171"/>
    <w:rsid w:val="00C3401F"/>
    <w:rsid w:val="00C42B8C"/>
    <w:rsid w:val="00C43872"/>
    <w:rsid w:val="00C51D31"/>
    <w:rsid w:val="00C57432"/>
    <w:rsid w:val="00C618AB"/>
    <w:rsid w:val="00CA2DE8"/>
    <w:rsid w:val="00CC37A9"/>
    <w:rsid w:val="00CD480D"/>
    <w:rsid w:val="00CD6664"/>
    <w:rsid w:val="00CE7B25"/>
    <w:rsid w:val="00CF019B"/>
    <w:rsid w:val="00CF20D7"/>
    <w:rsid w:val="00CF3841"/>
    <w:rsid w:val="00CF4E8A"/>
    <w:rsid w:val="00CF5B7C"/>
    <w:rsid w:val="00D17C40"/>
    <w:rsid w:val="00D22134"/>
    <w:rsid w:val="00D30764"/>
    <w:rsid w:val="00D42E91"/>
    <w:rsid w:val="00D50550"/>
    <w:rsid w:val="00D53A8E"/>
    <w:rsid w:val="00D56CDB"/>
    <w:rsid w:val="00D604C0"/>
    <w:rsid w:val="00D60760"/>
    <w:rsid w:val="00D91528"/>
    <w:rsid w:val="00D930B4"/>
    <w:rsid w:val="00D961AB"/>
    <w:rsid w:val="00DA10F8"/>
    <w:rsid w:val="00DB421D"/>
    <w:rsid w:val="00DC672C"/>
    <w:rsid w:val="00DD5E82"/>
    <w:rsid w:val="00DE7A1B"/>
    <w:rsid w:val="00DF3B69"/>
    <w:rsid w:val="00E01E2D"/>
    <w:rsid w:val="00E133A5"/>
    <w:rsid w:val="00E168CF"/>
    <w:rsid w:val="00E25C1A"/>
    <w:rsid w:val="00E34D70"/>
    <w:rsid w:val="00E43400"/>
    <w:rsid w:val="00E43D2B"/>
    <w:rsid w:val="00E60E50"/>
    <w:rsid w:val="00E66AC6"/>
    <w:rsid w:val="00E763BD"/>
    <w:rsid w:val="00E76DF6"/>
    <w:rsid w:val="00E77F61"/>
    <w:rsid w:val="00E85D1B"/>
    <w:rsid w:val="00EA7B7C"/>
    <w:rsid w:val="00EB2408"/>
    <w:rsid w:val="00EC0067"/>
    <w:rsid w:val="00EC5AE6"/>
    <w:rsid w:val="00EC7D41"/>
    <w:rsid w:val="00ED16E1"/>
    <w:rsid w:val="00ED2E51"/>
    <w:rsid w:val="00ED56FC"/>
    <w:rsid w:val="00EE12B8"/>
    <w:rsid w:val="00EF14BC"/>
    <w:rsid w:val="00EF3F24"/>
    <w:rsid w:val="00F05623"/>
    <w:rsid w:val="00F129CE"/>
    <w:rsid w:val="00F133C2"/>
    <w:rsid w:val="00F2057A"/>
    <w:rsid w:val="00F21049"/>
    <w:rsid w:val="00F25C67"/>
    <w:rsid w:val="00F344A4"/>
    <w:rsid w:val="00F45DC4"/>
    <w:rsid w:val="00F57885"/>
    <w:rsid w:val="00F62222"/>
    <w:rsid w:val="00F6784E"/>
    <w:rsid w:val="00F714DC"/>
    <w:rsid w:val="00F76761"/>
    <w:rsid w:val="00FA25E6"/>
    <w:rsid w:val="00FA35FC"/>
    <w:rsid w:val="00FA7776"/>
    <w:rsid w:val="00FB072D"/>
    <w:rsid w:val="00FD0D28"/>
    <w:rsid w:val="00FD2AA1"/>
    <w:rsid w:val="00FD2ABE"/>
    <w:rsid w:val="00FD71A5"/>
    <w:rsid w:val="00FE76A5"/>
    <w:rsid w:val="00FF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760"/>
    <w:pPr>
      <w:spacing w:after="80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2344CF"/>
    <w:pPr>
      <w:numPr>
        <w:numId w:val="1"/>
      </w:num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44CF"/>
    <w:pPr>
      <w:numPr>
        <w:ilvl w:val="1"/>
        <w:numId w:val="1"/>
      </w:num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344CF"/>
    <w:pPr>
      <w:numPr>
        <w:ilvl w:val="2"/>
        <w:numId w:val="1"/>
      </w:numPr>
      <w:spacing w:before="200" w:after="0" w:line="271" w:lineRule="auto"/>
      <w:ind w:left="720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344CF"/>
    <w:pPr>
      <w:numPr>
        <w:ilvl w:val="3"/>
        <w:numId w:val="1"/>
      </w:num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44CF"/>
    <w:pPr>
      <w:numPr>
        <w:ilvl w:val="4"/>
        <w:numId w:val="1"/>
      </w:num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44CF"/>
    <w:pPr>
      <w:numPr>
        <w:ilvl w:val="5"/>
        <w:numId w:val="1"/>
      </w:num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44CF"/>
    <w:pPr>
      <w:numPr>
        <w:ilvl w:val="6"/>
        <w:numId w:val="1"/>
      </w:num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44CF"/>
    <w:pPr>
      <w:numPr>
        <w:ilvl w:val="7"/>
        <w:numId w:val="1"/>
      </w:num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44CF"/>
    <w:pPr>
      <w:numPr>
        <w:ilvl w:val="8"/>
        <w:numId w:val="1"/>
      </w:num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44CF"/>
    <w:rPr>
      <w:smallCaps/>
      <w:spacing w:val="5"/>
      <w:sz w:val="36"/>
      <w:szCs w:val="36"/>
    </w:rPr>
  </w:style>
  <w:style w:type="paragraph" w:styleId="Ttulo">
    <w:name w:val="Title"/>
    <w:basedOn w:val="Normal"/>
    <w:next w:val="Normal"/>
    <w:link w:val="TtuloChar"/>
    <w:uiPriority w:val="10"/>
    <w:qFormat/>
    <w:rsid w:val="0078055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8055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8055C"/>
    <w:pPr>
      <w:jc w:val="center"/>
    </w:pPr>
    <w:rPr>
      <w:i/>
      <w:iCs/>
      <w:smallCaps/>
      <w:spacing w:val="10"/>
      <w:sz w:val="36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8055C"/>
    <w:rPr>
      <w:i/>
      <w:iCs/>
      <w:smallCaps/>
      <w:spacing w:val="10"/>
      <w:sz w:val="36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2344CF"/>
    <w:rPr>
      <w:smallCap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2344CF"/>
    <w:rPr>
      <w:i/>
      <w:iCs/>
      <w:smallCaps/>
      <w:spacing w:val="5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344CF"/>
    <w:rPr>
      <w:b/>
      <w:bCs/>
      <w:spacing w:val="5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44CF"/>
    <w:rPr>
      <w:i/>
      <w:i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44C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44C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44CF"/>
    <w:rPr>
      <w:b/>
      <w:bCs/>
      <w:color w:val="7F7F7F" w:themeColor="text1" w:themeTint="8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44CF"/>
    <w:rPr>
      <w:b/>
      <w:bCs/>
      <w:i/>
      <w:iCs/>
      <w:color w:val="7F7F7F" w:themeColor="text1" w:themeTint="80"/>
      <w:sz w:val="18"/>
      <w:szCs w:val="18"/>
    </w:rPr>
  </w:style>
  <w:style w:type="character" w:styleId="Forte">
    <w:name w:val="Strong"/>
    <w:uiPriority w:val="22"/>
    <w:qFormat/>
    <w:rsid w:val="002344CF"/>
    <w:rPr>
      <w:b/>
      <w:bCs/>
    </w:rPr>
  </w:style>
  <w:style w:type="character" w:styleId="nfase">
    <w:name w:val="Emphasis"/>
    <w:uiPriority w:val="20"/>
    <w:qFormat/>
    <w:rsid w:val="002344CF"/>
    <w:rPr>
      <w:b/>
      <w:bCs/>
      <w:i/>
      <w:iCs/>
      <w:spacing w:val="10"/>
    </w:rPr>
  </w:style>
  <w:style w:type="paragraph" w:styleId="SemEspaamento">
    <w:name w:val="No Spacing"/>
    <w:basedOn w:val="Normal"/>
    <w:uiPriority w:val="1"/>
    <w:qFormat/>
    <w:rsid w:val="002344CF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344CF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2344CF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2344C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44C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44CF"/>
    <w:rPr>
      <w:i/>
      <w:iCs/>
    </w:rPr>
  </w:style>
  <w:style w:type="character" w:styleId="nfaseSutil">
    <w:name w:val="Subtle Emphasis"/>
    <w:uiPriority w:val="19"/>
    <w:qFormat/>
    <w:rsid w:val="002344CF"/>
    <w:rPr>
      <w:i/>
      <w:iCs/>
    </w:rPr>
  </w:style>
  <w:style w:type="character" w:styleId="nfaseIntensa">
    <w:name w:val="Intense Emphasis"/>
    <w:uiPriority w:val="21"/>
    <w:qFormat/>
    <w:rsid w:val="002344C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2344CF"/>
    <w:rPr>
      <w:smallCaps/>
    </w:rPr>
  </w:style>
  <w:style w:type="character" w:styleId="RefernciaIntensa">
    <w:name w:val="Intense Reference"/>
    <w:uiPriority w:val="32"/>
    <w:qFormat/>
    <w:rsid w:val="002344CF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2344CF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344CF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74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56FC"/>
    <w:pPr>
      <w:spacing w:line="240" w:lineRule="auto"/>
      <w:jc w:val="center"/>
    </w:pPr>
    <w:rPr>
      <w:b/>
      <w:bCs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66139"/>
    <w:rPr>
      <w:color w:val="808080"/>
    </w:rPr>
  </w:style>
  <w:style w:type="numbering" w:customStyle="1" w:styleId="ApplicableDoc">
    <w:name w:val="Applicable Doc"/>
    <w:uiPriority w:val="99"/>
    <w:rsid w:val="006C1708"/>
    <w:pPr>
      <w:numPr>
        <w:numId w:val="15"/>
      </w:numPr>
    </w:pPr>
  </w:style>
  <w:style w:type="paragraph" w:styleId="Sumrio1">
    <w:name w:val="toc 1"/>
    <w:basedOn w:val="Normal"/>
    <w:next w:val="Normal"/>
    <w:autoRedefine/>
    <w:uiPriority w:val="39"/>
    <w:unhideWhenUsed/>
    <w:rsid w:val="00895CE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95CE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895CED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95CED"/>
    <w:rPr>
      <w:color w:val="0000FF" w:themeColor="hyperlink"/>
      <w:u w:val="single"/>
    </w:rPr>
  </w:style>
  <w:style w:type="paragraph" w:customStyle="1" w:styleId="Tabletext">
    <w:name w:val="Tabletext"/>
    <w:basedOn w:val="Normal"/>
    <w:rsid w:val="0069586B"/>
    <w:pPr>
      <w:keepLines/>
      <w:widowControl w:val="0"/>
      <w:spacing w:after="120" w:line="240" w:lineRule="atLeast"/>
    </w:pPr>
    <w:rPr>
      <w:rFonts w:ascii="Arial" w:eastAsia="Times New Roman" w:hAnsi="Arial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D25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5A6"/>
  </w:style>
  <w:style w:type="paragraph" w:styleId="Rodap">
    <w:name w:val="footer"/>
    <w:basedOn w:val="Normal"/>
    <w:link w:val="RodapChar"/>
    <w:uiPriority w:val="99"/>
    <w:unhideWhenUsed/>
    <w:rsid w:val="00AD25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5A6"/>
  </w:style>
  <w:style w:type="table" w:styleId="Tabelacomgrade">
    <w:name w:val="Table Grid"/>
    <w:basedOn w:val="Tabelanormal"/>
    <w:uiPriority w:val="59"/>
    <w:rsid w:val="00213FC7"/>
    <w:pPr>
      <w:spacing w:after="0" w:line="240" w:lineRule="auto"/>
      <w:jc w:val="both"/>
    </w:pPr>
    <w:rPr>
      <w:rFonts w:asciiTheme="minorHAnsi" w:eastAsiaTheme="minorEastAsia" w:hAnsiTheme="minorHAnsi" w:cstheme="minorBid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C64B132B-3E51-466E-88D6-FAA4A32B6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Workstation2</dc:creator>
  <cp:lastModifiedBy>Workstation2</cp:lastModifiedBy>
  <cp:revision>3</cp:revision>
  <cp:lastPrinted>2016-08-03T17:01:00Z</cp:lastPrinted>
  <dcterms:created xsi:type="dcterms:W3CDTF">2017-10-09T19:47:00Z</dcterms:created>
  <dcterms:modified xsi:type="dcterms:W3CDTF">2017-10-09T20:06:00Z</dcterms:modified>
</cp:coreProperties>
</file>